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088F" w14:textId="77777777" w:rsidR="00CE58C4" w:rsidRDefault="00E82AFF">
      <w:pPr>
        <w:spacing w:after="0"/>
        <w:jc w:val="center"/>
      </w:pPr>
      <w:r>
        <w:rPr>
          <w:b/>
          <w:color w:val="000000"/>
          <w:u w:val="single"/>
        </w:rPr>
        <w:t>PROJETO DE LEI Nº 8, DE 19 DE JANEIRO DE 2023.</w:t>
      </w:r>
    </w:p>
    <w:tbl>
      <w:tblPr>
        <w:tblW w:w="0" w:type="auto"/>
        <w:tblCellSpacing w:w="0" w:type="auto"/>
        <w:tblLook w:val="04A0" w:firstRow="1" w:lastRow="0" w:firstColumn="1" w:lastColumn="0" w:noHBand="0" w:noVBand="1"/>
      </w:tblPr>
      <w:tblGrid>
        <w:gridCol w:w="4456"/>
        <w:gridCol w:w="4900"/>
      </w:tblGrid>
      <w:tr w:rsidR="00CE58C4" w14:paraId="209EEC6E" w14:textId="77777777">
        <w:trPr>
          <w:trHeight w:val="30"/>
          <w:tblCellSpacing w:w="0" w:type="auto"/>
        </w:trPr>
        <w:tc>
          <w:tcPr>
            <w:tcW w:w="6817" w:type="dxa"/>
            <w:tcMar>
              <w:top w:w="15" w:type="dxa"/>
              <w:left w:w="15" w:type="dxa"/>
              <w:bottom w:w="15" w:type="dxa"/>
              <w:right w:w="15" w:type="dxa"/>
            </w:tcMar>
            <w:vAlign w:val="center"/>
          </w:tcPr>
          <w:p w14:paraId="1EF111AB" w14:textId="77777777" w:rsidR="00CE58C4" w:rsidRDefault="00CE58C4"/>
        </w:tc>
        <w:tc>
          <w:tcPr>
            <w:tcW w:w="6817" w:type="dxa"/>
            <w:tcMar>
              <w:top w:w="15" w:type="dxa"/>
              <w:left w:w="15" w:type="dxa"/>
              <w:bottom w:w="15" w:type="dxa"/>
              <w:right w:w="15" w:type="dxa"/>
            </w:tcMar>
            <w:vAlign w:val="center"/>
          </w:tcPr>
          <w:p w14:paraId="213F9E0C" w14:textId="77777777" w:rsidR="00CE58C4" w:rsidRDefault="00E82AFF">
            <w:pPr>
              <w:spacing w:after="0"/>
              <w:jc w:val="both"/>
            </w:pPr>
            <w:r>
              <w:rPr>
                <w:color w:val="000000"/>
              </w:rPr>
              <w:t>Estabelece normas sobre a Regularização Fundiária Urbana - REURB no âmbito do Município de Farroupilha, de acordo com a Lei n° 13.465/2017, e dá outras providências.</w:t>
            </w:r>
          </w:p>
        </w:tc>
      </w:tr>
    </w:tbl>
    <w:p w14:paraId="0BE10909" w14:textId="77777777" w:rsidR="00CE58C4" w:rsidRDefault="00E82AFF">
      <w:pPr>
        <w:spacing w:after="0"/>
        <w:jc w:val="both"/>
      </w:pPr>
      <w:r>
        <w:rPr>
          <w:color w:val="000000"/>
        </w:rPr>
        <w:t xml:space="preserve">         O </w:t>
      </w:r>
      <w:r>
        <w:rPr>
          <w:b/>
          <w:color w:val="000000"/>
        </w:rPr>
        <w:t xml:space="preserve">PREFEITO MUNICIPAL EM </w:t>
      </w:r>
      <w:r>
        <w:rPr>
          <w:b/>
          <w:color w:val="000000"/>
        </w:rPr>
        <w:t>EXERCÍCIO DE FARROUPILHA, RS,</w:t>
      </w:r>
      <w:r>
        <w:rPr>
          <w:color w:val="000000"/>
        </w:rPr>
        <w:t xml:space="preserve"> no uso das atribuições que lhe confere a Lei, apresenta o seguinte Projeto de Lei:</w:t>
      </w:r>
    </w:p>
    <w:p w14:paraId="53246646" w14:textId="77777777" w:rsidR="00CE58C4" w:rsidRDefault="00E82AFF">
      <w:pPr>
        <w:spacing w:after="0"/>
        <w:jc w:val="center"/>
      </w:pPr>
      <w:r>
        <w:rPr>
          <w:b/>
          <w:color w:val="000000"/>
        </w:rPr>
        <w:t xml:space="preserve">CAPÍTULO I </w:t>
      </w:r>
    </w:p>
    <w:p w14:paraId="36747AA0" w14:textId="77777777" w:rsidR="00CE58C4" w:rsidRDefault="00E82AFF">
      <w:pPr>
        <w:spacing w:after="0"/>
        <w:jc w:val="center"/>
      </w:pPr>
      <w:r>
        <w:rPr>
          <w:b/>
          <w:color w:val="000000"/>
        </w:rPr>
        <w:t>DISPOSIÇÕES GERAIS</w:t>
      </w:r>
    </w:p>
    <w:p w14:paraId="2D9114E2" w14:textId="77777777" w:rsidR="00CE58C4" w:rsidRDefault="00E82AFF">
      <w:pPr>
        <w:spacing w:after="0"/>
        <w:jc w:val="center"/>
      </w:pPr>
      <w:r>
        <w:rPr>
          <w:b/>
          <w:color w:val="000000"/>
        </w:rPr>
        <w:t xml:space="preserve">Seção I </w:t>
      </w:r>
    </w:p>
    <w:p w14:paraId="31DAE3E4" w14:textId="77777777" w:rsidR="00CE58C4" w:rsidRDefault="00E82AFF">
      <w:pPr>
        <w:spacing w:after="0"/>
        <w:jc w:val="center"/>
      </w:pPr>
      <w:r>
        <w:rPr>
          <w:b/>
          <w:color w:val="000000"/>
        </w:rPr>
        <w:t>Da Regularização Fundiária Urbana</w:t>
      </w:r>
    </w:p>
    <w:p w14:paraId="356567BD" w14:textId="77777777" w:rsidR="00CE58C4" w:rsidRDefault="00E82AFF">
      <w:pPr>
        <w:spacing w:after="0"/>
        <w:jc w:val="both"/>
      </w:pPr>
      <w:r>
        <w:rPr>
          <w:rFonts w:ascii="Times New Roman" w:hAnsi="Times New Roman"/>
          <w:color w:val="000000"/>
          <w:sz w:val="22"/>
        </w:rPr>
        <w:t xml:space="preserve">         </w:t>
      </w:r>
      <w:r>
        <w:rPr>
          <w:color w:val="000000"/>
        </w:rPr>
        <w:t>Art. 1º Ficam estabelecidas, no âmbito do Município de Farro</w:t>
      </w:r>
      <w:r>
        <w:rPr>
          <w:color w:val="000000"/>
        </w:rPr>
        <w:t>upilha, normas complementares às normas gerais e procedimentos nacionais, aplicáveis a Regularização Fundiária Urbana – REURB, prevista no Título II, da Lei n° 13.465, de 11 de julho de 2017, e no Decreto n° 9.310, de 15 de março de 2018, a qual abrange me</w:t>
      </w:r>
      <w:r>
        <w:rPr>
          <w:color w:val="000000"/>
        </w:rPr>
        <w:t>didas jurídicas, urbanísticas, ambientais e sociais destinadas à incorporação dos núcleos urbanos informais ao ordenamento territorial urbano e à titulação de seus ocupantes.</w:t>
      </w:r>
    </w:p>
    <w:p w14:paraId="0E498332" w14:textId="77777777" w:rsidR="00CE58C4" w:rsidRDefault="00E82AFF">
      <w:pPr>
        <w:spacing w:after="0"/>
        <w:jc w:val="both"/>
      </w:pPr>
      <w:r>
        <w:rPr>
          <w:rFonts w:ascii="Times New Roman" w:hAnsi="Times New Roman"/>
          <w:color w:val="000000"/>
          <w:sz w:val="22"/>
        </w:rPr>
        <w:t xml:space="preserve">         </w:t>
      </w:r>
      <w:r>
        <w:rPr>
          <w:color w:val="000000"/>
        </w:rPr>
        <w:t xml:space="preserve">I - a REURB promovida mediante legitimação fundiária somente poderá ser </w:t>
      </w:r>
      <w:r>
        <w:rPr>
          <w:color w:val="000000"/>
        </w:rPr>
        <w:t>aplicada para os núcleos urbanos informais comprovadamente existentes, na forma Lei n° 13.465/2017, até 22 de dezembro de 2016;</w:t>
      </w:r>
    </w:p>
    <w:p w14:paraId="353ADE38" w14:textId="77777777" w:rsidR="00CE58C4" w:rsidRDefault="00E82AFF">
      <w:pPr>
        <w:spacing w:after="0"/>
        <w:jc w:val="both"/>
      </w:pPr>
      <w:r>
        <w:rPr>
          <w:rFonts w:ascii="Times New Roman" w:hAnsi="Times New Roman"/>
          <w:color w:val="000000"/>
          <w:sz w:val="22"/>
        </w:rPr>
        <w:t xml:space="preserve">         </w:t>
      </w:r>
      <w:r>
        <w:rPr>
          <w:color w:val="000000"/>
        </w:rPr>
        <w:t>II - a REURB deverá ser realizada observando-se as disposições da Lei Federal nº 13.465/2017, do Decreto Federal nº 9.3</w:t>
      </w:r>
      <w:r>
        <w:rPr>
          <w:color w:val="000000"/>
        </w:rPr>
        <w:t>10/2018, das demais normas federais, estaduais ou municipais aplicáveis.</w:t>
      </w:r>
    </w:p>
    <w:p w14:paraId="2E6BE801" w14:textId="77777777" w:rsidR="00CE58C4" w:rsidRDefault="00E82AFF">
      <w:pPr>
        <w:spacing w:after="0"/>
        <w:jc w:val="both"/>
      </w:pPr>
      <w:r>
        <w:rPr>
          <w:rFonts w:ascii="Times New Roman" w:hAnsi="Times New Roman"/>
          <w:color w:val="000000"/>
          <w:sz w:val="22"/>
        </w:rPr>
        <w:t xml:space="preserve">         </w:t>
      </w:r>
      <w:r>
        <w:rPr>
          <w:color w:val="000000"/>
        </w:rPr>
        <w:t>Art. 2º Os objetivos da REURB estão elencados no art. 10 da Lei n° 13.465/2017.</w:t>
      </w:r>
    </w:p>
    <w:p w14:paraId="7CB04A26" w14:textId="77777777" w:rsidR="00CE58C4" w:rsidRDefault="00E82AFF">
      <w:pPr>
        <w:spacing w:after="0"/>
        <w:jc w:val="both"/>
      </w:pPr>
      <w:r>
        <w:rPr>
          <w:rFonts w:ascii="Times New Roman" w:hAnsi="Times New Roman"/>
          <w:color w:val="000000"/>
          <w:sz w:val="22"/>
        </w:rPr>
        <w:t xml:space="preserve">         </w:t>
      </w:r>
      <w:r>
        <w:rPr>
          <w:color w:val="000000"/>
        </w:rPr>
        <w:t>Art. 3º Além dos objetivos previstos na Lei Federal nº 13.465/2017, a regularização f</w:t>
      </w:r>
      <w:r>
        <w:rPr>
          <w:color w:val="000000"/>
        </w:rPr>
        <w:t>undiária no âmbito municipal deve-se pautar ainda pelas seguintes diretrizes:</w:t>
      </w:r>
    </w:p>
    <w:p w14:paraId="12198134" w14:textId="77777777" w:rsidR="00CE58C4" w:rsidRDefault="00E82AFF">
      <w:pPr>
        <w:spacing w:after="0"/>
        <w:jc w:val="both"/>
      </w:pPr>
      <w:r>
        <w:rPr>
          <w:rFonts w:ascii="Times New Roman" w:hAnsi="Times New Roman"/>
          <w:color w:val="000000"/>
          <w:sz w:val="22"/>
        </w:rPr>
        <w:t xml:space="preserve">         </w:t>
      </w:r>
      <w:r>
        <w:rPr>
          <w:color w:val="000000"/>
        </w:rPr>
        <w:t>I - articulação com as políticas setoriais de habitação, saneamento ambiental e mobilidade urbana, nos diferentes níveis de governo;</w:t>
      </w:r>
    </w:p>
    <w:p w14:paraId="777E62DB" w14:textId="77777777" w:rsidR="00CE58C4" w:rsidRDefault="00E82AFF">
      <w:pPr>
        <w:spacing w:after="0"/>
        <w:jc w:val="both"/>
      </w:pPr>
      <w:r>
        <w:rPr>
          <w:rFonts w:ascii="Times New Roman" w:hAnsi="Times New Roman"/>
          <w:color w:val="000000"/>
          <w:sz w:val="22"/>
        </w:rPr>
        <w:t xml:space="preserve">         </w:t>
      </w:r>
      <w:r>
        <w:rPr>
          <w:color w:val="000000"/>
        </w:rPr>
        <w:t>II - controle e fiscalizaçã</w:t>
      </w:r>
      <w:r>
        <w:rPr>
          <w:color w:val="000000"/>
        </w:rPr>
        <w:t xml:space="preserve">o, visando evitar novas ocupações ilegais na área objeto de regularização;  </w:t>
      </w:r>
    </w:p>
    <w:p w14:paraId="46A369E3" w14:textId="77777777" w:rsidR="00CE58C4" w:rsidRDefault="00E82AFF">
      <w:pPr>
        <w:spacing w:after="0"/>
        <w:jc w:val="both"/>
      </w:pPr>
      <w:r>
        <w:rPr>
          <w:rFonts w:ascii="Times New Roman" w:hAnsi="Times New Roman"/>
          <w:color w:val="000000"/>
          <w:sz w:val="22"/>
        </w:rPr>
        <w:t xml:space="preserve">         </w:t>
      </w:r>
      <w:r>
        <w:rPr>
          <w:color w:val="000000"/>
        </w:rPr>
        <w:t>III - articulação com iniciativas públicas e privadas voltadas à integração social e à geração de trabalho e renda.</w:t>
      </w:r>
    </w:p>
    <w:p w14:paraId="06220CE6" w14:textId="77777777" w:rsidR="00CE58C4" w:rsidRDefault="00E82AFF">
      <w:pPr>
        <w:spacing w:after="0"/>
        <w:jc w:val="both"/>
      </w:pPr>
      <w:r>
        <w:rPr>
          <w:rFonts w:ascii="Times New Roman" w:hAnsi="Times New Roman"/>
          <w:color w:val="000000"/>
          <w:sz w:val="22"/>
        </w:rPr>
        <w:t xml:space="preserve">         </w:t>
      </w:r>
      <w:r>
        <w:rPr>
          <w:color w:val="000000"/>
        </w:rPr>
        <w:t xml:space="preserve">Art. 4º Para os fins da REURB, de acordo com </w:t>
      </w:r>
      <w:r>
        <w:rPr>
          <w:color w:val="000000"/>
        </w:rPr>
        <w:t>o art. 11 da Lei n° 13.465/2017, consideram-se:</w:t>
      </w:r>
    </w:p>
    <w:p w14:paraId="63558874" w14:textId="77777777" w:rsidR="00CE58C4" w:rsidRDefault="00E82AFF">
      <w:pPr>
        <w:spacing w:after="0"/>
        <w:jc w:val="both"/>
      </w:pPr>
      <w:r>
        <w:rPr>
          <w:rFonts w:ascii="Times New Roman" w:hAnsi="Times New Roman"/>
          <w:color w:val="000000"/>
          <w:sz w:val="22"/>
        </w:rPr>
        <w:t xml:space="preserve">         </w:t>
      </w:r>
      <w:r>
        <w:rPr>
          <w:color w:val="000000"/>
        </w:rPr>
        <w:t>I - núcleo urbano: assentamento humano, com uso e características urbanas, constituído por unidades imobiliárias de área inferior à fração mínima de parcelamento prevista na Lei n</w:t>
      </w:r>
      <w:r>
        <w:rPr>
          <w:color w:val="000000"/>
          <w:vertAlign w:val="superscript"/>
        </w:rPr>
        <w:t>o</w:t>
      </w:r>
      <w:r>
        <w:rPr>
          <w:color w:val="000000"/>
        </w:rPr>
        <w:t xml:space="preserve"> 5.868, de 12 de de</w:t>
      </w:r>
      <w:r>
        <w:rPr>
          <w:color w:val="000000"/>
        </w:rPr>
        <w:t>zembro de 1972, independentemente da propriedade do solo, ainda que situado em área qualificada ou inscrita como rural;</w:t>
      </w:r>
    </w:p>
    <w:p w14:paraId="6360AD1E" w14:textId="77777777" w:rsidR="00CE58C4" w:rsidRDefault="00E82AFF">
      <w:pPr>
        <w:spacing w:after="0"/>
        <w:jc w:val="both"/>
      </w:pPr>
      <w:r>
        <w:rPr>
          <w:rFonts w:ascii="Times New Roman" w:hAnsi="Times New Roman"/>
          <w:color w:val="000000"/>
          <w:sz w:val="22"/>
        </w:rPr>
        <w:t xml:space="preserve">         </w:t>
      </w:r>
      <w:r>
        <w:rPr>
          <w:color w:val="000000"/>
        </w:rPr>
        <w:t xml:space="preserve">II - núcleo urbano informal: aquele clandestino, irregular ou no qual não foi possível realizar, por qualquer modo, a </w:t>
      </w:r>
      <w:r>
        <w:rPr>
          <w:color w:val="000000"/>
        </w:rPr>
        <w:t>titulação de seus ocupantes, ainda que atendida a legislação vigente à época de sua implantação ou regularização;</w:t>
      </w:r>
    </w:p>
    <w:p w14:paraId="0EDE5615" w14:textId="77777777" w:rsidR="00CE58C4" w:rsidRDefault="00E82AFF">
      <w:pPr>
        <w:spacing w:after="0"/>
        <w:jc w:val="both"/>
      </w:pPr>
      <w:r>
        <w:rPr>
          <w:rFonts w:ascii="Times New Roman" w:hAnsi="Times New Roman"/>
          <w:color w:val="000000"/>
          <w:sz w:val="22"/>
        </w:rPr>
        <w:t xml:space="preserve">         </w:t>
      </w:r>
      <w:r>
        <w:rPr>
          <w:color w:val="000000"/>
        </w:rPr>
        <w:t xml:space="preserve">III - núcleo urbano informal consolidado: aquele de difícil reversão, considerados: o tempo da ocupação; a natureza das edificações; </w:t>
      </w:r>
      <w:r>
        <w:rPr>
          <w:color w:val="000000"/>
        </w:rPr>
        <w:t>a localização das vias de circulação; e a presença de equipamentos públicos, entre outras circunstâncias a serem avaliadas pelo Município;</w:t>
      </w:r>
    </w:p>
    <w:p w14:paraId="0299129D" w14:textId="77777777" w:rsidR="00CE58C4" w:rsidRDefault="00E82AFF">
      <w:pPr>
        <w:spacing w:after="0"/>
        <w:jc w:val="both"/>
      </w:pPr>
      <w:r>
        <w:rPr>
          <w:rFonts w:ascii="Times New Roman" w:hAnsi="Times New Roman"/>
          <w:color w:val="000000"/>
          <w:sz w:val="22"/>
        </w:rPr>
        <w:t xml:space="preserve">         </w:t>
      </w:r>
      <w:r>
        <w:rPr>
          <w:color w:val="000000"/>
        </w:rPr>
        <w:t xml:space="preserve">IV - demarcação urbanística: procedimento destinado a identificar os imóveis públicos e privados abrangidos </w:t>
      </w:r>
      <w:r>
        <w:rPr>
          <w:color w:val="000000"/>
        </w:rPr>
        <w:t xml:space="preserve">pelo núcleo urbano informal e a obter a anuência dos respectivos titulares de direitos </w:t>
      </w:r>
      <w:r>
        <w:rPr>
          <w:color w:val="000000"/>
        </w:rPr>
        <w:lastRenderedPageBreak/>
        <w:t>inscritos na matrícula dos imóveis ocupados, culminando com averbação na matrícula destes imóveis da viabilidade da regularização fundiária, a ser promovida a critério d</w:t>
      </w:r>
      <w:r>
        <w:rPr>
          <w:color w:val="000000"/>
        </w:rPr>
        <w:t>o Município;</w:t>
      </w:r>
    </w:p>
    <w:p w14:paraId="456BC03D" w14:textId="77777777" w:rsidR="00CE58C4" w:rsidRDefault="00E82AFF">
      <w:pPr>
        <w:spacing w:after="0"/>
        <w:jc w:val="both"/>
      </w:pPr>
      <w:r>
        <w:rPr>
          <w:rFonts w:ascii="Times New Roman" w:hAnsi="Times New Roman"/>
          <w:color w:val="000000"/>
          <w:sz w:val="22"/>
        </w:rPr>
        <w:t xml:space="preserve">         </w:t>
      </w:r>
      <w:r>
        <w:rPr>
          <w:color w:val="000000"/>
        </w:rPr>
        <w:t>V - Certidão de Regularização Fundiária (CRF): documento expedido pelo Município ao final do procedimento da REURB, constituído do projeto de regularização fundiária aprovado, do termo de compromisso relativo a sua execução e, no caso</w:t>
      </w:r>
      <w:r>
        <w:rPr>
          <w:color w:val="000000"/>
        </w:rPr>
        <w:t xml:space="preserve"> da legitimação fundiária e da legitimação de posse, da listagem dos ocupantes do núcleo urbano informal regularizado, da devida qualificação destes e dos direitos reais que lhes foram conferidos;</w:t>
      </w:r>
    </w:p>
    <w:p w14:paraId="51BACEA3" w14:textId="77777777" w:rsidR="00CE58C4" w:rsidRDefault="00E82AFF">
      <w:pPr>
        <w:spacing w:after="0"/>
        <w:jc w:val="both"/>
      </w:pPr>
      <w:r>
        <w:rPr>
          <w:rFonts w:ascii="Times New Roman" w:hAnsi="Times New Roman"/>
          <w:color w:val="000000"/>
          <w:sz w:val="22"/>
        </w:rPr>
        <w:t xml:space="preserve">         </w:t>
      </w:r>
      <w:r>
        <w:rPr>
          <w:color w:val="000000"/>
        </w:rPr>
        <w:t>VI - legitimação de posse: ato do poder público de</w:t>
      </w:r>
      <w:r>
        <w:rPr>
          <w:color w:val="000000"/>
        </w:rPr>
        <w:t>stinado a conferir título, por meio do qual fica reconhecida a posse de imóvel objeto da REURB, conversível em aquisição de direito real de propriedade na forma desta Lei, com a identificação de seus ocupantes, do tempo da ocupação e da natureza da posse;</w:t>
      </w:r>
    </w:p>
    <w:p w14:paraId="069611F8" w14:textId="77777777" w:rsidR="00CE58C4" w:rsidRDefault="00E82AFF">
      <w:pPr>
        <w:spacing w:after="0"/>
        <w:jc w:val="both"/>
      </w:pPr>
      <w:r>
        <w:rPr>
          <w:rFonts w:ascii="Times New Roman" w:hAnsi="Times New Roman"/>
          <w:color w:val="000000"/>
          <w:sz w:val="22"/>
        </w:rPr>
        <w:t xml:space="preserve">         </w:t>
      </w:r>
      <w:r>
        <w:rPr>
          <w:color w:val="000000"/>
        </w:rPr>
        <w:t>VII - legitimação fundiária: mecanismo de reconhecimento da aquisição originária do direito real de propriedade sobre unidade imobiliária objeto da REURB;</w:t>
      </w:r>
    </w:p>
    <w:p w14:paraId="463C06E6" w14:textId="77777777" w:rsidR="00CE58C4" w:rsidRDefault="00E82AFF">
      <w:pPr>
        <w:spacing w:after="0"/>
        <w:jc w:val="both"/>
      </w:pPr>
      <w:r>
        <w:rPr>
          <w:rFonts w:ascii="Times New Roman" w:hAnsi="Times New Roman"/>
          <w:color w:val="000000"/>
          <w:sz w:val="22"/>
        </w:rPr>
        <w:t xml:space="preserve">         </w:t>
      </w:r>
      <w:r>
        <w:rPr>
          <w:color w:val="000000"/>
        </w:rPr>
        <w:t>VIII - ocupante: aquele que mantém poder de fato sobre lote ou fração ideal de terr</w:t>
      </w:r>
      <w:r>
        <w:rPr>
          <w:color w:val="000000"/>
        </w:rPr>
        <w:t>as públicas ou privadas em núcleos urbanos informais.</w:t>
      </w:r>
    </w:p>
    <w:p w14:paraId="07E17B0D" w14:textId="77777777" w:rsidR="00CE58C4" w:rsidRDefault="00E82AFF">
      <w:pPr>
        <w:spacing w:after="0"/>
        <w:jc w:val="both"/>
      </w:pPr>
      <w:r>
        <w:rPr>
          <w:rFonts w:ascii="Times New Roman" w:hAnsi="Times New Roman"/>
          <w:color w:val="000000"/>
          <w:sz w:val="22"/>
        </w:rPr>
        <w:t xml:space="preserve">         </w:t>
      </w:r>
      <w:r>
        <w:rPr>
          <w:color w:val="000000"/>
        </w:rPr>
        <w:t>Art. 5º A REURB compreende duas modalidades:</w:t>
      </w:r>
    </w:p>
    <w:p w14:paraId="703A5EDD" w14:textId="77777777" w:rsidR="00CE58C4" w:rsidRDefault="00E82AFF">
      <w:pPr>
        <w:spacing w:after="0"/>
        <w:jc w:val="both"/>
      </w:pPr>
      <w:r>
        <w:rPr>
          <w:rFonts w:ascii="Times New Roman" w:hAnsi="Times New Roman"/>
          <w:color w:val="000000"/>
          <w:sz w:val="22"/>
        </w:rPr>
        <w:t xml:space="preserve">         </w:t>
      </w:r>
      <w:r>
        <w:rPr>
          <w:color w:val="000000"/>
        </w:rPr>
        <w:t xml:space="preserve">I - REURB de Interesse Social (REURB-S) - regularização fundiária aplicável aos núcleos urbanos informais ocupados </w:t>
      </w:r>
      <w:r>
        <w:rPr>
          <w:color w:val="000000"/>
        </w:rPr>
        <w:t>predominantemente por população de baixa renda; e</w:t>
      </w:r>
    </w:p>
    <w:p w14:paraId="0A562685" w14:textId="77777777" w:rsidR="00CE58C4" w:rsidRDefault="00E82AFF">
      <w:pPr>
        <w:spacing w:after="0"/>
        <w:jc w:val="both"/>
      </w:pPr>
      <w:r>
        <w:rPr>
          <w:rFonts w:ascii="Times New Roman" w:hAnsi="Times New Roman"/>
          <w:color w:val="000000"/>
          <w:sz w:val="22"/>
        </w:rPr>
        <w:t xml:space="preserve">         </w:t>
      </w:r>
      <w:r>
        <w:rPr>
          <w:color w:val="000000"/>
        </w:rPr>
        <w:t>II - REURB de Interesse Específico (REURB-E) - regularização fundiária aplicável aos núcleos urbanos informais ocupados por população não qualificada na hipótese de que trata o inciso I deste artig</w:t>
      </w:r>
      <w:r>
        <w:rPr>
          <w:color w:val="000000"/>
        </w:rPr>
        <w:t>o.</w:t>
      </w:r>
    </w:p>
    <w:p w14:paraId="261074E4" w14:textId="77777777" w:rsidR="00CE58C4" w:rsidRDefault="00E82AFF">
      <w:pPr>
        <w:spacing w:after="0"/>
        <w:jc w:val="both"/>
      </w:pPr>
      <w:r>
        <w:rPr>
          <w:rFonts w:ascii="Times New Roman" w:hAnsi="Times New Roman"/>
          <w:color w:val="000000"/>
          <w:sz w:val="22"/>
        </w:rPr>
        <w:t xml:space="preserve">         </w:t>
      </w:r>
      <w:r>
        <w:rPr>
          <w:color w:val="000000"/>
        </w:rPr>
        <w:t>§ 1º As isenções</w:t>
      </w:r>
      <w:r>
        <w:rPr>
          <w:color w:val="000000"/>
          <w:vertAlign w:val="superscript"/>
        </w:rPr>
        <w:t xml:space="preserve"> </w:t>
      </w:r>
      <w:r>
        <w:rPr>
          <w:color w:val="000000"/>
        </w:rPr>
        <w:t>de custas, emolumentos e atos registrais relacionados à REURB-S estão previstos no §1º do art. 13 da Lei nº 13.465/2017 e no Decreto n° 9.310/2018.</w:t>
      </w:r>
    </w:p>
    <w:p w14:paraId="6061079F" w14:textId="77777777" w:rsidR="00CE58C4" w:rsidRDefault="00E82AFF">
      <w:pPr>
        <w:spacing w:after="0"/>
        <w:jc w:val="both"/>
      </w:pPr>
      <w:r>
        <w:rPr>
          <w:rFonts w:ascii="Times New Roman" w:hAnsi="Times New Roman"/>
          <w:color w:val="000000"/>
          <w:sz w:val="22"/>
        </w:rPr>
        <w:t xml:space="preserve">         </w:t>
      </w:r>
      <w:r>
        <w:rPr>
          <w:color w:val="000000"/>
        </w:rPr>
        <w:t xml:space="preserve">§ 2º A classificação do interesse visa exclusivamente à identificação </w:t>
      </w:r>
      <w:r>
        <w:rPr>
          <w:color w:val="000000"/>
        </w:rPr>
        <w:t>dos responsáveis pela implantação ou adequação das obras de infraestrutura essencial e ao reconhecimento do direito à gratuidade das custas e emolumentos notariais e registrais em favor daqueles a quem for atribuído o domínio das unidades imobiliárias regu</w:t>
      </w:r>
      <w:r>
        <w:rPr>
          <w:color w:val="000000"/>
        </w:rPr>
        <w:t>larizadas.</w:t>
      </w:r>
    </w:p>
    <w:p w14:paraId="056E52D4" w14:textId="77777777" w:rsidR="00CE58C4" w:rsidRDefault="00E82AFF">
      <w:pPr>
        <w:spacing w:after="0"/>
        <w:jc w:val="both"/>
      </w:pPr>
      <w:r>
        <w:rPr>
          <w:rFonts w:ascii="Times New Roman" w:hAnsi="Times New Roman"/>
          <w:color w:val="000000"/>
          <w:sz w:val="22"/>
        </w:rPr>
        <w:t xml:space="preserve">         </w:t>
      </w:r>
      <w:r>
        <w:rPr>
          <w:color w:val="000000"/>
        </w:rPr>
        <w:t>Art. 6º A REURB-S (Regularização Fundiária Urbana de Interesse Social) será instaurada para regularizar os núcleos urbanos informais e consolidados ocupados predominantemente por população de baixa renda, cujo limite de renda bruta fami</w:t>
      </w:r>
      <w:r>
        <w:rPr>
          <w:color w:val="000000"/>
        </w:rPr>
        <w:t>liar não exceda a três salários-mínimos nacional.</w:t>
      </w:r>
    </w:p>
    <w:p w14:paraId="746C505A" w14:textId="77777777" w:rsidR="00CE58C4" w:rsidRDefault="00E82AFF">
      <w:pPr>
        <w:spacing w:after="0"/>
        <w:jc w:val="both"/>
      </w:pPr>
      <w:r>
        <w:rPr>
          <w:rFonts w:ascii="Times New Roman" w:hAnsi="Times New Roman"/>
          <w:color w:val="000000"/>
          <w:sz w:val="22"/>
        </w:rPr>
        <w:t xml:space="preserve">         </w:t>
      </w:r>
      <w:r>
        <w:rPr>
          <w:color w:val="000000"/>
        </w:rPr>
        <w:t xml:space="preserve">I - para fins de enquadramento na condição de população de baixa renda serão consideradas as famílias inscritas no Cadastro Único para Programas Sociais do Governo Federal, sendo que a comprovação </w:t>
      </w:r>
      <w:r>
        <w:rPr>
          <w:color w:val="000000"/>
        </w:rPr>
        <w:t>se dará por parâmetros definidos em Decreto;</w:t>
      </w:r>
    </w:p>
    <w:p w14:paraId="7A537584" w14:textId="77777777" w:rsidR="00CE58C4" w:rsidRDefault="00E82AFF">
      <w:pPr>
        <w:spacing w:after="0"/>
        <w:jc w:val="both"/>
      </w:pPr>
      <w:r>
        <w:rPr>
          <w:rFonts w:ascii="Times New Roman" w:hAnsi="Times New Roman"/>
          <w:color w:val="000000"/>
          <w:sz w:val="22"/>
        </w:rPr>
        <w:t xml:space="preserve">         </w:t>
      </w:r>
      <w:r>
        <w:rPr>
          <w:color w:val="000000"/>
        </w:rPr>
        <w:t>II - nas REURB-S propostas pelo Poder Público Municipal caberá ao mesmo a comprovação do já instado no inc. I;</w:t>
      </w:r>
    </w:p>
    <w:p w14:paraId="6ED04DA6" w14:textId="77777777" w:rsidR="00CE58C4" w:rsidRDefault="00E82AFF">
      <w:pPr>
        <w:spacing w:after="0"/>
        <w:jc w:val="both"/>
      </w:pPr>
      <w:r>
        <w:rPr>
          <w:rFonts w:ascii="Times New Roman" w:hAnsi="Times New Roman"/>
          <w:color w:val="000000"/>
          <w:sz w:val="22"/>
        </w:rPr>
        <w:t xml:space="preserve">         </w:t>
      </w:r>
      <w:r>
        <w:rPr>
          <w:color w:val="000000"/>
        </w:rPr>
        <w:t>III - considera-se entidade familiar toda comunhão de vida instituída com a finali</w:t>
      </w:r>
      <w:r>
        <w:rPr>
          <w:color w:val="000000"/>
        </w:rPr>
        <w:t>dade de convivência familiar e que se mantém pela contribuição de seus membros.</w:t>
      </w:r>
    </w:p>
    <w:p w14:paraId="483FCD85" w14:textId="77777777" w:rsidR="00CE58C4" w:rsidRDefault="00E82AFF">
      <w:pPr>
        <w:spacing w:after="0"/>
        <w:jc w:val="both"/>
      </w:pPr>
      <w:r>
        <w:rPr>
          <w:rFonts w:ascii="Times New Roman" w:hAnsi="Times New Roman"/>
          <w:color w:val="000000"/>
          <w:sz w:val="22"/>
        </w:rPr>
        <w:t xml:space="preserve">         </w:t>
      </w:r>
      <w:r>
        <w:rPr>
          <w:color w:val="000000"/>
        </w:rPr>
        <w:t xml:space="preserve">IV - renda familiar é a soma dos rendimentos brutos auferidos mensalmente pela totalidade dos membros da entidade familiar, maiores de dezesseis anos, excluindo-se os </w:t>
      </w:r>
      <w:r>
        <w:rPr>
          <w:color w:val="000000"/>
        </w:rPr>
        <w:t>rendimentos concedidos por programas oficiais de transferência de renda e de benefícios assistenciais, bem como o valor comprovadamente pago a título de contribuição previdenciária oficial.</w:t>
      </w:r>
    </w:p>
    <w:p w14:paraId="52BC36AA" w14:textId="77777777" w:rsidR="00CE58C4" w:rsidRDefault="00E82AFF">
      <w:pPr>
        <w:spacing w:after="0"/>
        <w:jc w:val="both"/>
      </w:pPr>
      <w:r>
        <w:rPr>
          <w:rFonts w:ascii="Times New Roman" w:hAnsi="Times New Roman"/>
          <w:color w:val="000000"/>
          <w:sz w:val="22"/>
        </w:rPr>
        <w:t xml:space="preserve">         </w:t>
      </w:r>
      <w:r>
        <w:rPr>
          <w:color w:val="000000"/>
        </w:rPr>
        <w:t>V - na regularização efetuada através de REURB-S, será ex</w:t>
      </w:r>
      <w:r>
        <w:rPr>
          <w:color w:val="000000"/>
        </w:rPr>
        <w:t>igida indenização pecuniária na forma estabelecida em Decreto, para cada núcleo formado, sendo estes recursos destinados ao Fundo Municipal de Habitação de Interesse Social (FMHIS).</w:t>
      </w:r>
    </w:p>
    <w:p w14:paraId="1989FF50" w14:textId="77777777" w:rsidR="00CE58C4" w:rsidRDefault="00E82AFF">
      <w:pPr>
        <w:spacing w:after="0"/>
        <w:jc w:val="both"/>
      </w:pPr>
      <w:r>
        <w:rPr>
          <w:rFonts w:ascii="Times New Roman" w:hAnsi="Times New Roman"/>
          <w:color w:val="000000"/>
          <w:sz w:val="22"/>
        </w:rPr>
        <w:lastRenderedPageBreak/>
        <w:t xml:space="preserve">         </w:t>
      </w:r>
      <w:r>
        <w:rPr>
          <w:color w:val="000000"/>
        </w:rPr>
        <w:t>Art. 7º Para fins da REURB-S, o Município poderá dispensar as exi</w:t>
      </w:r>
      <w:r>
        <w:rPr>
          <w:color w:val="000000"/>
        </w:rPr>
        <w:t>gências relativas ao percentual e às dimensões de áreas destinadas ao uso público ou ao tamanho dos lotes regularizados, assim como a outros parâmetros urbanísticos e edilícios, por meio de decreto, para cada núcleo, considerando as características de cada</w:t>
      </w:r>
      <w:r>
        <w:rPr>
          <w:color w:val="000000"/>
        </w:rPr>
        <w:t xml:space="preserve"> um, com base nos estudos técnicos que compõe o projeto de regularização.</w:t>
      </w:r>
    </w:p>
    <w:p w14:paraId="5E145496" w14:textId="77777777" w:rsidR="00CE58C4" w:rsidRDefault="00E82AFF">
      <w:pPr>
        <w:spacing w:after="0"/>
        <w:jc w:val="both"/>
      </w:pPr>
      <w:r>
        <w:rPr>
          <w:rFonts w:ascii="Times New Roman" w:hAnsi="Times New Roman"/>
          <w:color w:val="000000"/>
          <w:sz w:val="22"/>
        </w:rPr>
        <w:t xml:space="preserve">         </w:t>
      </w:r>
      <w:r>
        <w:rPr>
          <w:color w:val="000000"/>
        </w:rPr>
        <w:t>Parágrafo único. Em caso de REURB-E, poderão ser exigidas contrapartidas por parte dos interessados, em solidariedade, quando, no entorno da área consolidada, houver necessi</w:t>
      </w:r>
      <w:r>
        <w:rPr>
          <w:color w:val="000000"/>
        </w:rPr>
        <w:t>dade de instalação de equipamento público.</w:t>
      </w:r>
    </w:p>
    <w:p w14:paraId="4CFDE4FE" w14:textId="77777777" w:rsidR="00CE58C4" w:rsidRDefault="00E82AFF">
      <w:pPr>
        <w:spacing w:after="0"/>
        <w:jc w:val="both"/>
      </w:pPr>
      <w:r>
        <w:rPr>
          <w:rFonts w:ascii="Times New Roman" w:hAnsi="Times New Roman"/>
          <w:color w:val="000000"/>
          <w:sz w:val="22"/>
        </w:rPr>
        <w:t xml:space="preserve">         </w:t>
      </w:r>
      <w:r>
        <w:rPr>
          <w:color w:val="000000"/>
        </w:rPr>
        <w:t xml:space="preserve">Art. 8º </w:t>
      </w:r>
      <w:r>
        <w:rPr>
          <w:color w:val="000000"/>
          <w:vertAlign w:val="superscript"/>
        </w:rPr>
        <w:t>º</w:t>
      </w:r>
      <w:r>
        <w:rPr>
          <w:color w:val="000000"/>
        </w:rPr>
        <w:t xml:space="preserve"> Constatada a existência de núcleo urbano informal situado, total ou parcialmente, em área de preservação permanente ou em área de unidade de conservação de uso sustentável ou de proteção de mana</w:t>
      </w:r>
      <w:r>
        <w:rPr>
          <w:color w:val="000000"/>
        </w:rPr>
        <w:t>nciais definidas pela União, Estado ou Município, a REURB observará o disposto nos arts. 64 e 65, da Lei n</w:t>
      </w:r>
      <w:r>
        <w:rPr>
          <w:color w:val="000000"/>
          <w:u w:val="single"/>
        </w:rPr>
        <w:t>o</w:t>
      </w:r>
      <w:r>
        <w:rPr>
          <w:color w:val="000000"/>
          <w:vertAlign w:val="superscript"/>
        </w:rPr>
        <w:t xml:space="preserve"> </w:t>
      </w:r>
      <w:r>
        <w:rPr>
          <w:color w:val="000000"/>
        </w:rPr>
        <w:t>12.651, de 25 de maio de 2012, hipótese na qual se torna obrigatória a elaboração de estudos técnicos, no âmbito da REURB, que justifiquem as melhor</w:t>
      </w:r>
      <w:r>
        <w:rPr>
          <w:color w:val="000000"/>
        </w:rPr>
        <w:t>ias ambientais em relação à situação de ocupação informal anterior, inclusive por meio de compensações ambientais, quando for o caso, conforme o § 2º, § 3º e § 4º</w:t>
      </w:r>
      <w:r>
        <w:rPr>
          <w:color w:val="000000"/>
          <w:vertAlign w:val="superscript"/>
        </w:rPr>
        <w:t xml:space="preserve"> </w:t>
      </w:r>
      <w:r>
        <w:rPr>
          <w:color w:val="000000"/>
        </w:rPr>
        <w:t>do art. 11, da Lei n° 13.465/2017.</w:t>
      </w:r>
    </w:p>
    <w:p w14:paraId="4346D0B2" w14:textId="77777777" w:rsidR="00CE58C4" w:rsidRDefault="00E82AFF">
      <w:pPr>
        <w:spacing w:after="0"/>
        <w:jc w:val="both"/>
      </w:pPr>
      <w:r>
        <w:rPr>
          <w:rFonts w:ascii="Times New Roman" w:hAnsi="Times New Roman"/>
          <w:color w:val="000000"/>
          <w:sz w:val="22"/>
        </w:rPr>
        <w:t xml:space="preserve">         </w:t>
      </w:r>
      <w:r>
        <w:rPr>
          <w:color w:val="000000"/>
        </w:rPr>
        <w:t xml:space="preserve">Art. 9º </w:t>
      </w:r>
      <w:r>
        <w:rPr>
          <w:color w:val="000000"/>
          <w:vertAlign w:val="superscript"/>
        </w:rPr>
        <w:t xml:space="preserve">º </w:t>
      </w:r>
      <w:r>
        <w:rPr>
          <w:color w:val="000000"/>
        </w:rPr>
        <w:t>Aplicam-se as disposições da Lei n° 13.</w:t>
      </w:r>
      <w:r>
        <w:rPr>
          <w:color w:val="000000"/>
        </w:rPr>
        <w:t>465/2017, do Decreto n° 9.310/2018, e desta Lei aos imóveis localizados em área rural, desde que a unidade imobiliária tenha área inferior à fração mínima de parcelamento prevista na Lei n</w:t>
      </w:r>
      <w:r>
        <w:rPr>
          <w:color w:val="000000"/>
          <w:u w:val="single"/>
        </w:rPr>
        <w:t>o</w:t>
      </w:r>
      <w:r>
        <w:rPr>
          <w:color w:val="000000"/>
          <w:vertAlign w:val="superscript"/>
        </w:rPr>
        <w:t xml:space="preserve"> </w:t>
      </w:r>
      <w:r>
        <w:rPr>
          <w:color w:val="000000"/>
        </w:rPr>
        <w:t>5.868, de 12 de dezembro de 1972.</w:t>
      </w:r>
    </w:p>
    <w:p w14:paraId="0EC11023" w14:textId="77777777" w:rsidR="00CE58C4" w:rsidRDefault="00E82AFF">
      <w:pPr>
        <w:spacing w:after="0"/>
        <w:jc w:val="both"/>
      </w:pPr>
      <w:r>
        <w:rPr>
          <w:rFonts w:ascii="Times New Roman" w:hAnsi="Times New Roman"/>
          <w:color w:val="000000"/>
          <w:sz w:val="22"/>
        </w:rPr>
        <w:t xml:space="preserve">         </w:t>
      </w:r>
      <w:r>
        <w:rPr>
          <w:color w:val="000000"/>
        </w:rPr>
        <w:t>§ 1º primeiro. Quando p</w:t>
      </w:r>
      <w:r>
        <w:rPr>
          <w:color w:val="000000"/>
        </w:rPr>
        <w:t>ossível, serão exigidas contrapartidas sejam elas em forma de destinação de áreas públicas no percentual estabelecido em legislação municipal de parcelamento de solo ou por Decreto Municipal, para cada núcleo formado.</w:t>
      </w:r>
    </w:p>
    <w:p w14:paraId="1F94CF88" w14:textId="77777777" w:rsidR="00CE58C4" w:rsidRDefault="00E82AFF">
      <w:pPr>
        <w:spacing w:after="0"/>
        <w:jc w:val="both"/>
      </w:pPr>
      <w:r>
        <w:rPr>
          <w:rFonts w:ascii="Times New Roman" w:hAnsi="Times New Roman"/>
          <w:color w:val="000000"/>
          <w:sz w:val="22"/>
        </w:rPr>
        <w:t xml:space="preserve">         </w:t>
      </w:r>
      <w:r>
        <w:rPr>
          <w:color w:val="000000"/>
        </w:rPr>
        <w:t>§ 2º segundo. Sendo a contrap</w:t>
      </w:r>
      <w:r>
        <w:rPr>
          <w:color w:val="000000"/>
        </w:rPr>
        <w:t>artida de ordem financeira, estes recursos serão destinados ao Fundo Municipal de Habitação de Interesse Social (FMHIS).</w:t>
      </w:r>
    </w:p>
    <w:p w14:paraId="2AEA4C74" w14:textId="77777777" w:rsidR="00CE58C4" w:rsidRDefault="00E82AFF">
      <w:pPr>
        <w:spacing w:after="0"/>
        <w:jc w:val="both"/>
      </w:pPr>
      <w:r>
        <w:rPr>
          <w:rFonts w:ascii="Times New Roman" w:hAnsi="Times New Roman"/>
          <w:color w:val="000000"/>
          <w:sz w:val="22"/>
        </w:rPr>
        <w:t xml:space="preserve">         </w:t>
      </w:r>
      <w:r>
        <w:rPr>
          <w:color w:val="000000"/>
        </w:rPr>
        <w:t>Art. 10. A aprovação da REURB corresponde à aprovação urbanística do projeto de regularização fundiária e a aprovação ambienta</w:t>
      </w:r>
      <w:r>
        <w:rPr>
          <w:color w:val="000000"/>
        </w:rPr>
        <w:t>l.</w:t>
      </w:r>
    </w:p>
    <w:p w14:paraId="7983D2E2" w14:textId="77777777" w:rsidR="00CE58C4" w:rsidRDefault="00E82AFF">
      <w:pPr>
        <w:spacing w:after="0"/>
        <w:jc w:val="both"/>
      </w:pPr>
      <w:r>
        <w:rPr>
          <w:rFonts w:ascii="Times New Roman" w:hAnsi="Times New Roman"/>
          <w:color w:val="000000"/>
          <w:sz w:val="22"/>
        </w:rPr>
        <w:t xml:space="preserve">         </w:t>
      </w:r>
      <w:r>
        <w:rPr>
          <w:color w:val="000000"/>
        </w:rPr>
        <w:t>§ 1º Os estudos referidos no art. 7º deverão ser elaborados por profissional legalmente habilitado, compatibilizar-se com o projeto de regularização fundiária e conter, conforme o caso, os elementos constantes dos arts. 64 ou 65 da Lei n</w:t>
      </w:r>
      <w:r>
        <w:rPr>
          <w:color w:val="000000"/>
          <w:u w:val="single"/>
        </w:rPr>
        <w:t xml:space="preserve">o </w:t>
      </w:r>
      <w:r>
        <w:rPr>
          <w:color w:val="000000"/>
        </w:rPr>
        <w:t>12.65</w:t>
      </w:r>
      <w:r>
        <w:rPr>
          <w:color w:val="000000"/>
        </w:rPr>
        <w:t>1, de 25 de maio de 2012.</w:t>
      </w:r>
    </w:p>
    <w:p w14:paraId="513E12A6" w14:textId="77777777" w:rsidR="00CE58C4" w:rsidRDefault="00E82AFF">
      <w:pPr>
        <w:spacing w:after="0"/>
        <w:jc w:val="both"/>
      </w:pPr>
      <w:r>
        <w:rPr>
          <w:rFonts w:ascii="Times New Roman" w:hAnsi="Times New Roman"/>
          <w:color w:val="000000"/>
          <w:sz w:val="22"/>
        </w:rPr>
        <w:t xml:space="preserve">         </w:t>
      </w:r>
      <w:r>
        <w:rPr>
          <w:color w:val="000000"/>
        </w:rPr>
        <w:t>§ 2º Os estudos técnicos referidos no art. 7º aplicam-se somente às parcelas dos núcleos urbanos informais situados nas áreas de preservação permanente, nas unidades de conservação de uso sustentável ou nas áreas de prote</w:t>
      </w:r>
      <w:r>
        <w:rPr>
          <w:color w:val="000000"/>
        </w:rPr>
        <w:t>ção de mananciais e poderão ser feitos em fases ou etapas, sendo que a parte do núcleo urbano informal não afetada por esses estudos poderá ter seu projeto aprovado e levado a registro separadamente.</w:t>
      </w:r>
    </w:p>
    <w:p w14:paraId="555E4F88" w14:textId="77777777" w:rsidR="00CE58C4" w:rsidRDefault="00E82AFF">
      <w:pPr>
        <w:spacing w:after="0"/>
        <w:jc w:val="both"/>
      </w:pPr>
      <w:r>
        <w:rPr>
          <w:rFonts w:ascii="Times New Roman" w:hAnsi="Times New Roman"/>
          <w:color w:val="000000"/>
          <w:sz w:val="22"/>
        </w:rPr>
        <w:t xml:space="preserve">         </w:t>
      </w:r>
      <w:r>
        <w:rPr>
          <w:color w:val="000000"/>
        </w:rPr>
        <w:t>§ 3º Em caso de REURB-E, onde exista edificação</w:t>
      </w:r>
      <w:r>
        <w:rPr>
          <w:color w:val="000000"/>
        </w:rPr>
        <w:t>, somente será aprovada a regularização se apresentado também o projeto desta.</w:t>
      </w:r>
    </w:p>
    <w:p w14:paraId="1E1DFD75" w14:textId="77777777" w:rsidR="00CE58C4" w:rsidRDefault="00E82AFF">
      <w:pPr>
        <w:spacing w:after="0"/>
        <w:jc w:val="both"/>
      </w:pPr>
      <w:r>
        <w:rPr>
          <w:rFonts w:ascii="Times New Roman" w:hAnsi="Times New Roman"/>
          <w:color w:val="000000"/>
          <w:sz w:val="22"/>
        </w:rPr>
        <w:t xml:space="preserve">         </w:t>
      </w:r>
      <w:r>
        <w:rPr>
          <w:color w:val="000000"/>
        </w:rPr>
        <w:t xml:space="preserve">Art. 11. Na REURB, poderá ser admitido o uso misto de atividades (residencial, comercial e de serviços) como forma de promover a integração social e a geração de </w:t>
      </w:r>
      <w:r>
        <w:rPr>
          <w:color w:val="000000"/>
        </w:rPr>
        <w:t>emprego e renda no núcleo urbano informal regularizado, sendo vedado o uso exclusivo de lote para fins comerciais/serviços.</w:t>
      </w:r>
    </w:p>
    <w:p w14:paraId="7F913E4D" w14:textId="77777777" w:rsidR="00CE58C4" w:rsidRDefault="00E82AFF">
      <w:pPr>
        <w:spacing w:after="0"/>
        <w:jc w:val="both"/>
      </w:pPr>
      <w:r>
        <w:rPr>
          <w:rFonts w:ascii="Times New Roman" w:hAnsi="Times New Roman"/>
          <w:color w:val="000000"/>
          <w:sz w:val="22"/>
        </w:rPr>
        <w:t xml:space="preserve">         </w:t>
      </w:r>
      <w:r>
        <w:rPr>
          <w:color w:val="000000"/>
        </w:rPr>
        <w:t>Parágrafo único. Não será admitida alteração da destinação de uso do imóvel quando sua regularização for decorrente de REUR</w:t>
      </w:r>
      <w:r>
        <w:rPr>
          <w:color w:val="000000"/>
        </w:rPr>
        <w:t>B.</w:t>
      </w:r>
    </w:p>
    <w:p w14:paraId="02101726" w14:textId="77777777" w:rsidR="00CE58C4" w:rsidRDefault="00E82AFF">
      <w:pPr>
        <w:spacing w:after="0"/>
        <w:jc w:val="both"/>
      </w:pPr>
      <w:r>
        <w:rPr>
          <w:rFonts w:ascii="Times New Roman" w:hAnsi="Times New Roman"/>
          <w:color w:val="000000"/>
          <w:sz w:val="22"/>
        </w:rPr>
        <w:t xml:space="preserve">         </w:t>
      </w:r>
      <w:r>
        <w:rPr>
          <w:color w:val="000000"/>
        </w:rPr>
        <w:t>Art. 12. A partir da disponibilidade de equipamentos e infraestrutura para prestação de serviço público de abastecimento de água, coleta de esgoto, distribuição de energia elétrica, ou outros serviços públicos, é obrigatório aos beneficiários d</w:t>
      </w:r>
      <w:r>
        <w:rPr>
          <w:color w:val="000000"/>
        </w:rPr>
        <w:t>a REURB realizar a conexão da edificação à rede de água, de coleta de esgoto ou de distribuição de energia elétrica e adotar as demais providências necessárias à utilização do serviço, salvo disposição em contrário na legislação municipal.</w:t>
      </w:r>
    </w:p>
    <w:p w14:paraId="3E54B3FE" w14:textId="77777777" w:rsidR="00CE58C4" w:rsidRDefault="00E82AFF">
      <w:pPr>
        <w:spacing w:after="0"/>
        <w:jc w:val="both"/>
      </w:pPr>
      <w:r>
        <w:rPr>
          <w:rFonts w:ascii="Times New Roman" w:hAnsi="Times New Roman"/>
          <w:color w:val="000000"/>
          <w:sz w:val="22"/>
        </w:rPr>
        <w:t xml:space="preserve">         </w:t>
      </w:r>
      <w:r>
        <w:rPr>
          <w:color w:val="000000"/>
        </w:rPr>
        <w:t>Parágra</w:t>
      </w:r>
      <w:r>
        <w:rPr>
          <w:color w:val="000000"/>
        </w:rPr>
        <w:t xml:space="preserve">fo único. Em caso de REURB-E, poderá ser exigida a instalação dos equipamentos públicos de abastecimento a que aludem o </w:t>
      </w:r>
      <w:r>
        <w:rPr>
          <w:i/>
          <w:color w:val="000000"/>
        </w:rPr>
        <w:t>caput</w:t>
      </w:r>
      <w:r>
        <w:rPr>
          <w:color w:val="000000"/>
        </w:rPr>
        <w:t xml:space="preserve"> como contrapartida para a liberação, a critério do </w:t>
      </w:r>
      <w:r>
        <w:rPr>
          <w:color w:val="000000"/>
        </w:rPr>
        <w:lastRenderedPageBreak/>
        <w:t>Município, cuja decisão caberá à própria Comissão do REURB, à CTPM ou outra com</w:t>
      </w:r>
      <w:r>
        <w:rPr>
          <w:color w:val="000000"/>
        </w:rPr>
        <w:t>issão que venha a substitui-lo.</w:t>
      </w:r>
    </w:p>
    <w:p w14:paraId="5289F10A" w14:textId="77777777" w:rsidR="00CE58C4" w:rsidRDefault="00E82AFF">
      <w:pPr>
        <w:spacing w:after="0"/>
        <w:jc w:val="center"/>
      </w:pPr>
      <w:r>
        <w:rPr>
          <w:b/>
          <w:color w:val="000000"/>
        </w:rPr>
        <w:t xml:space="preserve">Seção II </w:t>
      </w:r>
    </w:p>
    <w:p w14:paraId="10F0EE58" w14:textId="77777777" w:rsidR="00CE58C4" w:rsidRDefault="00E82AFF">
      <w:pPr>
        <w:spacing w:after="0"/>
        <w:jc w:val="center"/>
      </w:pPr>
      <w:r>
        <w:rPr>
          <w:b/>
          <w:color w:val="000000"/>
        </w:rPr>
        <w:t>Dos Legitimados para Requerer a REURB</w:t>
      </w:r>
    </w:p>
    <w:p w14:paraId="05F4540E" w14:textId="77777777" w:rsidR="00CE58C4" w:rsidRDefault="00E82AFF">
      <w:pPr>
        <w:spacing w:after="0"/>
        <w:jc w:val="both"/>
      </w:pPr>
      <w:r>
        <w:rPr>
          <w:rFonts w:ascii="Times New Roman" w:hAnsi="Times New Roman"/>
          <w:color w:val="000000"/>
          <w:sz w:val="22"/>
        </w:rPr>
        <w:t xml:space="preserve">         </w:t>
      </w:r>
      <w:r>
        <w:rPr>
          <w:color w:val="000000"/>
        </w:rPr>
        <w:t>Art. 13. Poderão requerer a REURB as pessoas físicas e jurídicas elencadas no art. 14 da nº Lei 13.465/2017.</w:t>
      </w:r>
    </w:p>
    <w:p w14:paraId="09494567" w14:textId="77777777" w:rsidR="00CE58C4" w:rsidRDefault="00E82AFF">
      <w:pPr>
        <w:spacing w:after="0"/>
        <w:jc w:val="both"/>
      </w:pPr>
      <w:r>
        <w:rPr>
          <w:rFonts w:ascii="Times New Roman" w:hAnsi="Times New Roman"/>
          <w:color w:val="000000"/>
          <w:sz w:val="22"/>
        </w:rPr>
        <w:t xml:space="preserve">         </w:t>
      </w:r>
      <w:r>
        <w:rPr>
          <w:color w:val="000000"/>
        </w:rPr>
        <w:t>§ 1º Os legitimados poderão promover todos os ato</w:t>
      </w:r>
      <w:r>
        <w:rPr>
          <w:color w:val="000000"/>
        </w:rPr>
        <w:t>s necessários à regularização fundiária, inclusive requerer os atos de registro.</w:t>
      </w:r>
    </w:p>
    <w:p w14:paraId="5AF82941" w14:textId="77777777" w:rsidR="00CE58C4" w:rsidRDefault="00E82AFF">
      <w:pPr>
        <w:spacing w:after="0"/>
        <w:jc w:val="both"/>
      </w:pPr>
      <w:r>
        <w:rPr>
          <w:rFonts w:ascii="Times New Roman" w:hAnsi="Times New Roman"/>
          <w:color w:val="000000"/>
          <w:sz w:val="22"/>
        </w:rPr>
        <w:t xml:space="preserve">         </w:t>
      </w:r>
      <w:r>
        <w:rPr>
          <w:color w:val="000000"/>
        </w:rPr>
        <w:t xml:space="preserve">§ 2º </w:t>
      </w:r>
      <w:r>
        <w:rPr>
          <w:color w:val="000000"/>
          <w:vertAlign w:val="superscript"/>
        </w:rPr>
        <w:t xml:space="preserve"> </w:t>
      </w:r>
      <w:r>
        <w:rPr>
          <w:color w:val="000000"/>
        </w:rPr>
        <w:t>Nos casos de parcelamento do solo, de conjunto habitacional ou de condomínio informal, empreendidos por particular, a conclusão da REURB confere direito de regr</w:t>
      </w:r>
      <w:r>
        <w:rPr>
          <w:color w:val="000000"/>
        </w:rPr>
        <w:t>esso àqueles que suportarem os seus custos e obrigações contra os responsáveis pela implantação dos núcleos urbanos informais.</w:t>
      </w:r>
    </w:p>
    <w:p w14:paraId="7D537C39" w14:textId="77777777" w:rsidR="00CE58C4" w:rsidRDefault="00E82AFF">
      <w:pPr>
        <w:spacing w:after="0"/>
        <w:jc w:val="both"/>
      </w:pPr>
      <w:r>
        <w:rPr>
          <w:rFonts w:ascii="Times New Roman" w:hAnsi="Times New Roman"/>
          <w:color w:val="000000"/>
          <w:sz w:val="22"/>
        </w:rPr>
        <w:t xml:space="preserve">         </w:t>
      </w:r>
      <w:r>
        <w:rPr>
          <w:color w:val="000000"/>
        </w:rPr>
        <w:t>§ 3º O requerimento de instauração da REURB por proprietários de terreno, loteadores e incorporadores que tenham dado ca</w:t>
      </w:r>
      <w:r>
        <w:rPr>
          <w:color w:val="000000"/>
        </w:rPr>
        <w:t>usa à formação de núcleos urbanos informais, ou os seus sucessores, não os eximirá de responsabilidades administrativa, civil ou criminal, dentre elas as sansões previstas na Lei nº 6.766/79.</w:t>
      </w:r>
    </w:p>
    <w:p w14:paraId="06D1A034" w14:textId="77777777" w:rsidR="00CE58C4" w:rsidRDefault="00E82AFF">
      <w:pPr>
        <w:spacing w:after="0"/>
        <w:jc w:val="center"/>
      </w:pPr>
      <w:r>
        <w:rPr>
          <w:b/>
          <w:color w:val="000000"/>
        </w:rPr>
        <w:t xml:space="preserve">CAPÍTULO II </w:t>
      </w:r>
    </w:p>
    <w:p w14:paraId="32FBAA5B" w14:textId="77777777" w:rsidR="00CE58C4" w:rsidRDefault="00E82AFF">
      <w:pPr>
        <w:spacing w:after="0"/>
        <w:jc w:val="center"/>
      </w:pPr>
      <w:r>
        <w:rPr>
          <w:b/>
          <w:color w:val="000000"/>
        </w:rPr>
        <w:t>DOS INSTRUMENTOS DA REURB</w:t>
      </w:r>
    </w:p>
    <w:p w14:paraId="7BC33920" w14:textId="77777777" w:rsidR="00CE58C4" w:rsidRDefault="00E82AFF">
      <w:pPr>
        <w:spacing w:after="0"/>
        <w:jc w:val="center"/>
      </w:pPr>
      <w:r>
        <w:rPr>
          <w:b/>
          <w:color w:val="000000"/>
        </w:rPr>
        <w:t>I</w:t>
      </w:r>
    </w:p>
    <w:p w14:paraId="0B737930" w14:textId="77777777" w:rsidR="00CE58C4" w:rsidRDefault="00E82AFF">
      <w:pPr>
        <w:spacing w:after="0"/>
        <w:jc w:val="center"/>
      </w:pPr>
      <w:r>
        <w:rPr>
          <w:b/>
          <w:color w:val="000000"/>
        </w:rPr>
        <w:t>Disposições Gerais</w:t>
      </w:r>
    </w:p>
    <w:p w14:paraId="67FCE3F4" w14:textId="77777777" w:rsidR="00CE58C4" w:rsidRDefault="00E82AFF">
      <w:pPr>
        <w:spacing w:after="0"/>
        <w:jc w:val="both"/>
      </w:pPr>
      <w:r>
        <w:rPr>
          <w:rFonts w:ascii="Times New Roman" w:hAnsi="Times New Roman"/>
          <w:color w:val="000000"/>
          <w:sz w:val="22"/>
        </w:rPr>
        <w:t xml:space="preserve">    </w:t>
      </w:r>
      <w:r>
        <w:rPr>
          <w:rFonts w:ascii="Times New Roman" w:hAnsi="Times New Roman"/>
          <w:color w:val="000000"/>
          <w:sz w:val="22"/>
        </w:rPr>
        <w:t xml:space="preserve">     </w:t>
      </w:r>
      <w:r>
        <w:rPr>
          <w:color w:val="000000"/>
        </w:rPr>
        <w:t>Art. 14. Poderão ser empregados, no âmbito da REURB, sem prejuízo de outros que se apresentem adequados, os seguintes institutos jurídicos:</w:t>
      </w:r>
    </w:p>
    <w:p w14:paraId="6BC1E659" w14:textId="77777777" w:rsidR="00CE58C4" w:rsidRDefault="00E82AFF">
      <w:pPr>
        <w:spacing w:after="0"/>
        <w:jc w:val="both"/>
      </w:pPr>
      <w:r>
        <w:rPr>
          <w:rFonts w:ascii="Times New Roman" w:hAnsi="Times New Roman"/>
          <w:color w:val="000000"/>
          <w:sz w:val="22"/>
        </w:rPr>
        <w:t xml:space="preserve">         </w:t>
      </w:r>
      <w:r>
        <w:rPr>
          <w:color w:val="000000"/>
        </w:rPr>
        <w:t>I - a legitimação fundiária e a legitimação de posse, nos termos da Lei n° 13.465/2017;</w:t>
      </w:r>
    </w:p>
    <w:p w14:paraId="08AED4F4" w14:textId="77777777" w:rsidR="00CE58C4" w:rsidRDefault="00E82AFF">
      <w:pPr>
        <w:spacing w:after="0"/>
        <w:jc w:val="both"/>
      </w:pPr>
      <w:r>
        <w:rPr>
          <w:rFonts w:ascii="Times New Roman" w:hAnsi="Times New Roman"/>
          <w:color w:val="000000"/>
          <w:sz w:val="22"/>
        </w:rPr>
        <w:t xml:space="preserve">         </w:t>
      </w:r>
      <w:r>
        <w:rPr>
          <w:color w:val="000000"/>
        </w:rPr>
        <w:t xml:space="preserve">II - </w:t>
      </w:r>
      <w:r>
        <w:rPr>
          <w:color w:val="000000"/>
        </w:rPr>
        <w:t>a usucapião, nos termos dos arts. 1.238 a 1.244 da Lei n</w:t>
      </w:r>
      <w:r>
        <w:rPr>
          <w:color w:val="000000"/>
          <w:u w:val="single"/>
        </w:rPr>
        <w:t>o</w:t>
      </w:r>
      <w:r>
        <w:rPr>
          <w:color w:val="000000"/>
        </w:rPr>
        <w:t>10.406, de 10 de janeiro de 2002, dos arts. 9</w:t>
      </w:r>
      <w:r>
        <w:rPr>
          <w:color w:val="000000"/>
          <w:u w:val="single"/>
        </w:rPr>
        <w:t>o</w:t>
      </w:r>
      <w:r>
        <w:rPr>
          <w:color w:val="000000"/>
          <w:vertAlign w:val="superscript"/>
        </w:rPr>
        <w:t xml:space="preserve"> </w:t>
      </w:r>
      <w:r>
        <w:rPr>
          <w:color w:val="000000"/>
        </w:rPr>
        <w:t>a 14 da Lei n</w:t>
      </w:r>
      <w:r>
        <w:rPr>
          <w:color w:val="000000"/>
          <w:u w:val="single"/>
        </w:rPr>
        <w:t>o</w:t>
      </w:r>
      <w:r>
        <w:rPr>
          <w:color w:val="000000"/>
          <w:vertAlign w:val="superscript"/>
        </w:rPr>
        <w:t xml:space="preserve"> </w:t>
      </w:r>
      <w:r>
        <w:rPr>
          <w:color w:val="000000"/>
        </w:rPr>
        <w:t>10.257, de 10 de julho de 2001, e do art. 216-A da Lei n</w:t>
      </w:r>
      <w:r>
        <w:rPr>
          <w:color w:val="000000"/>
          <w:u w:val="single"/>
        </w:rPr>
        <w:t>o</w:t>
      </w:r>
      <w:r>
        <w:rPr>
          <w:color w:val="000000"/>
          <w:vertAlign w:val="superscript"/>
        </w:rPr>
        <w:t xml:space="preserve"> </w:t>
      </w:r>
      <w:r>
        <w:rPr>
          <w:color w:val="000000"/>
        </w:rPr>
        <w:t>6.015, de 31 de dezembro de 1973;</w:t>
      </w:r>
    </w:p>
    <w:p w14:paraId="362C486B" w14:textId="77777777" w:rsidR="00CE58C4" w:rsidRDefault="00E82AFF">
      <w:pPr>
        <w:spacing w:after="0"/>
        <w:jc w:val="both"/>
      </w:pPr>
      <w:r>
        <w:rPr>
          <w:rFonts w:ascii="Times New Roman" w:hAnsi="Times New Roman"/>
          <w:color w:val="000000"/>
          <w:sz w:val="22"/>
        </w:rPr>
        <w:t xml:space="preserve">         </w:t>
      </w:r>
      <w:r>
        <w:rPr>
          <w:color w:val="000000"/>
        </w:rPr>
        <w:t xml:space="preserve">III - a desapropriação em favor dos </w:t>
      </w:r>
      <w:r>
        <w:rPr>
          <w:color w:val="000000"/>
        </w:rPr>
        <w:t>possuidores, nos termos dos §§ 4</w:t>
      </w:r>
      <w:r>
        <w:rPr>
          <w:color w:val="000000"/>
          <w:u w:val="single"/>
        </w:rPr>
        <w:t>o</w:t>
      </w:r>
      <w:r>
        <w:rPr>
          <w:color w:val="000000"/>
          <w:vertAlign w:val="superscript"/>
        </w:rPr>
        <w:t xml:space="preserve"> </w:t>
      </w:r>
      <w:r>
        <w:rPr>
          <w:color w:val="000000"/>
        </w:rPr>
        <w:t>e 5</w:t>
      </w:r>
      <w:r>
        <w:rPr>
          <w:color w:val="000000"/>
          <w:u w:val="single"/>
        </w:rPr>
        <w:t>o</w:t>
      </w:r>
      <w:r>
        <w:rPr>
          <w:color w:val="000000"/>
          <w:vertAlign w:val="superscript"/>
        </w:rPr>
        <w:t xml:space="preserve"> </w:t>
      </w:r>
      <w:r>
        <w:rPr>
          <w:color w:val="000000"/>
        </w:rPr>
        <w:t>do art. 1.228, da Lei n</w:t>
      </w:r>
      <w:r>
        <w:rPr>
          <w:color w:val="000000"/>
          <w:u w:val="single"/>
        </w:rPr>
        <w:t>o</w:t>
      </w:r>
      <w:r>
        <w:rPr>
          <w:color w:val="000000"/>
        </w:rPr>
        <w:t>10.406, de 10 de janeiro de 2002;</w:t>
      </w:r>
    </w:p>
    <w:p w14:paraId="5BE2F80D" w14:textId="77777777" w:rsidR="00CE58C4" w:rsidRDefault="00E82AFF">
      <w:pPr>
        <w:spacing w:after="0"/>
        <w:jc w:val="both"/>
      </w:pPr>
      <w:r>
        <w:rPr>
          <w:rFonts w:ascii="Times New Roman" w:hAnsi="Times New Roman"/>
          <w:color w:val="000000"/>
          <w:sz w:val="22"/>
        </w:rPr>
        <w:t xml:space="preserve">         </w:t>
      </w:r>
      <w:r>
        <w:rPr>
          <w:color w:val="000000"/>
        </w:rPr>
        <w:t>IV - a arrecadação de bem vago, nos termos do art. 1.276 da Lei n</w:t>
      </w:r>
      <w:r>
        <w:rPr>
          <w:color w:val="000000"/>
          <w:u w:val="single"/>
        </w:rPr>
        <w:t>o</w:t>
      </w:r>
      <w:r>
        <w:rPr>
          <w:color w:val="000000"/>
        </w:rPr>
        <w:t>10.406, de 10 de janeiro de 2002;</w:t>
      </w:r>
    </w:p>
    <w:p w14:paraId="2D52F9FE" w14:textId="77777777" w:rsidR="00CE58C4" w:rsidRDefault="00E82AFF">
      <w:pPr>
        <w:spacing w:after="0"/>
        <w:jc w:val="both"/>
      </w:pPr>
      <w:r>
        <w:rPr>
          <w:rFonts w:ascii="Times New Roman" w:hAnsi="Times New Roman"/>
          <w:color w:val="000000"/>
          <w:sz w:val="22"/>
        </w:rPr>
        <w:t xml:space="preserve">         </w:t>
      </w:r>
      <w:r>
        <w:rPr>
          <w:color w:val="000000"/>
        </w:rPr>
        <w:t xml:space="preserve">V - o consórcio imobiliário, nos </w:t>
      </w:r>
      <w:r>
        <w:rPr>
          <w:color w:val="000000"/>
        </w:rPr>
        <w:t>termos do art. 46 da Lei n</w:t>
      </w:r>
      <w:r>
        <w:rPr>
          <w:color w:val="000000"/>
          <w:u w:val="single"/>
        </w:rPr>
        <w:t>o</w:t>
      </w:r>
      <w:r>
        <w:rPr>
          <w:color w:val="000000"/>
          <w:vertAlign w:val="superscript"/>
        </w:rPr>
        <w:t xml:space="preserve"> </w:t>
      </w:r>
      <w:r>
        <w:rPr>
          <w:color w:val="000000"/>
        </w:rPr>
        <w:t xml:space="preserve">10.257, de 10 de julho de 2001; </w:t>
      </w:r>
    </w:p>
    <w:p w14:paraId="634D54FF" w14:textId="77777777" w:rsidR="00CE58C4" w:rsidRDefault="00E82AFF">
      <w:pPr>
        <w:spacing w:after="0"/>
        <w:jc w:val="both"/>
      </w:pPr>
      <w:r>
        <w:rPr>
          <w:rFonts w:ascii="Times New Roman" w:hAnsi="Times New Roman"/>
          <w:color w:val="000000"/>
          <w:sz w:val="22"/>
        </w:rPr>
        <w:t xml:space="preserve">         </w:t>
      </w:r>
      <w:r>
        <w:rPr>
          <w:color w:val="000000"/>
        </w:rPr>
        <w:t>VI - a desapropriação por interesse social, nos termos do inciso IV do art. 2</w:t>
      </w:r>
      <w:r>
        <w:rPr>
          <w:color w:val="000000"/>
          <w:u w:val="single"/>
        </w:rPr>
        <w:t>o</w:t>
      </w:r>
      <w:r>
        <w:rPr>
          <w:color w:val="000000"/>
          <w:vertAlign w:val="superscript"/>
        </w:rPr>
        <w:t xml:space="preserve"> </w:t>
      </w:r>
      <w:r>
        <w:rPr>
          <w:color w:val="000000"/>
        </w:rPr>
        <w:t>da Lei n</w:t>
      </w:r>
      <w:r>
        <w:rPr>
          <w:color w:val="000000"/>
          <w:u w:val="single"/>
        </w:rPr>
        <w:t>o</w:t>
      </w:r>
      <w:r>
        <w:rPr>
          <w:color w:val="000000"/>
          <w:vertAlign w:val="superscript"/>
        </w:rPr>
        <w:t xml:space="preserve"> </w:t>
      </w:r>
      <w:r>
        <w:rPr>
          <w:color w:val="000000"/>
        </w:rPr>
        <w:t xml:space="preserve">4.132, de 10 de setembro de 1962; </w:t>
      </w:r>
    </w:p>
    <w:p w14:paraId="28C29EAB" w14:textId="77777777" w:rsidR="00CE58C4" w:rsidRDefault="00E82AFF">
      <w:pPr>
        <w:spacing w:after="0"/>
        <w:jc w:val="both"/>
      </w:pPr>
      <w:r>
        <w:rPr>
          <w:rFonts w:ascii="Times New Roman" w:hAnsi="Times New Roman"/>
          <w:color w:val="000000"/>
          <w:sz w:val="22"/>
        </w:rPr>
        <w:t xml:space="preserve">         </w:t>
      </w:r>
      <w:r>
        <w:rPr>
          <w:color w:val="000000"/>
        </w:rPr>
        <w:t xml:space="preserve">VII - o direito de preempção, nos termos do inciso I </w:t>
      </w:r>
      <w:r>
        <w:rPr>
          <w:color w:val="000000"/>
        </w:rPr>
        <w:t>do art. 26 da Lei n</w:t>
      </w:r>
      <w:r>
        <w:rPr>
          <w:color w:val="000000"/>
          <w:u w:val="single"/>
        </w:rPr>
        <w:t>o</w:t>
      </w:r>
      <w:r>
        <w:rPr>
          <w:color w:val="000000"/>
          <w:vertAlign w:val="superscript"/>
        </w:rPr>
        <w:t xml:space="preserve"> </w:t>
      </w:r>
      <w:r>
        <w:rPr>
          <w:color w:val="000000"/>
        </w:rPr>
        <w:t xml:space="preserve">10.257, de 10 de julho de 2001; </w:t>
      </w:r>
    </w:p>
    <w:p w14:paraId="4D4DCC67" w14:textId="77777777" w:rsidR="00CE58C4" w:rsidRDefault="00E82AFF">
      <w:pPr>
        <w:spacing w:after="0"/>
        <w:jc w:val="both"/>
      </w:pPr>
      <w:r>
        <w:rPr>
          <w:rFonts w:ascii="Times New Roman" w:hAnsi="Times New Roman"/>
          <w:color w:val="000000"/>
          <w:sz w:val="22"/>
        </w:rPr>
        <w:t xml:space="preserve">         </w:t>
      </w:r>
      <w:r>
        <w:rPr>
          <w:color w:val="000000"/>
        </w:rPr>
        <w:t>VIII - a transferência do direito de construir, nos termos do inciso III do art. 35 da Lei n</w:t>
      </w:r>
      <w:r>
        <w:rPr>
          <w:color w:val="000000"/>
          <w:u w:val="single"/>
        </w:rPr>
        <w:t>o</w:t>
      </w:r>
      <w:r>
        <w:rPr>
          <w:color w:val="000000"/>
          <w:vertAlign w:val="superscript"/>
        </w:rPr>
        <w:t xml:space="preserve"> </w:t>
      </w:r>
      <w:r>
        <w:rPr>
          <w:color w:val="000000"/>
        </w:rPr>
        <w:t>10.257, de 10 de julho de 2001;</w:t>
      </w:r>
    </w:p>
    <w:p w14:paraId="3CA773CB" w14:textId="77777777" w:rsidR="00CE58C4" w:rsidRDefault="00E82AFF">
      <w:pPr>
        <w:spacing w:after="0"/>
        <w:jc w:val="both"/>
      </w:pPr>
      <w:r>
        <w:rPr>
          <w:rFonts w:ascii="Times New Roman" w:hAnsi="Times New Roman"/>
          <w:color w:val="000000"/>
          <w:sz w:val="22"/>
        </w:rPr>
        <w:t xml:space="preserve">         </w:t>
      </w:r>
      <w:r>
        <w:rPr>
          <w:color w:val="000000"/>
        </w:rPr>
        <w:t>IX - a requisição, em caso de perigo público iminente, nos</w:t>
      </w:r>
      <w:r>
        <w:rPr>
          <w:color w:val="000000"/>
        </w:rPr>
        <w:t xml:space="preserve"> termos do § 3</w:t>
      </w:r>
      <w:r>
        <w:rPr>
          <w:color w:val="000000"/>
          <w:u w:val="single"/>
        </w:rPr>
        <w:t>o</w:t>
      </w:r>
      <w:r>
        <w:rPr>
          <w:color w:val="000000"/>
        </w:rPr>
        <w:t xml:space="preserve"> do art. 1.228 da Lei n</w:t>
      </w:r>
      <w:r>
        <w:rPr>
          <w:color w:val="000000"/>
          <w:u w:val="single"/>
        </w:rPr>
        <w:t>o</w:t>
      </w:r>
      <w:r>
        <w:rPr>
          <w:color w:val="000000"/>
          <w:vertAlign w:val="superscript"/>
        </w:rPr>
        <w:t xml:space="preserve"> </w:t>
      </w:r>
      <w:r>
        <w:rPr>
          <w:color w:val="000000"/>
        </w:rPr>
        <w:t>10.406, de 10 de janeiro de 2002;</w:t>
      </w:r>
    </w:p>
    <w:p w14:paraId="7F120D8E" w14:textId="77777777" w:rsidR="00CE58C4" w:rsidRDefault="00E82AFF">
      <w:pPr>
        <w:spacing w:after="0"/>
        <w:jc w:val="both"/>
      </w:pPr>
      <w:r>
        <w:rPr>
          <w:rFonts w:ascii="Times New Roman" w:hAnsi="Times New Roman"/>
          <w:color w:val="000000"/>
          <w:sz w:val="22"/>
        </w:rPr>
        <w:t xml:space="preserve">         </w:t>
      </w:r>
      <w:r>
        <w:rPr>
          <w:color w:val="000000"/>
        </w:rPr>
        <w:t>X - a intervenção do poder público em parcelamento clandestino ou irregular, nos termos do art. 40 da Lei n</w:t>
      </w:r>
      <w:r>
        <w:rPr>
          <w:color w:val="000000"/>
          <w:u w:val="single"/>
        </w:rPr>
        <w:t>o</w:t>
      </w:r>
      <w:r>
        <w:rPr>
          <w:color w:val="000000"/>
          <w:vertAlign w:val="superscript"/>
        </w:rPr>
        <w:t xml:space="preserve"> </w:t>
      </w:r>
      <w:r>
        <w:rPr>
          <w:color w:val="000000"/>
        </w:rPr>
        <w:t>6.766, de 19 de dezembro de 1979;</w:t>
      </w:r>
    </w:p>
    <w:p w14:paraId="729F067B" w14:textId="77777777" w:rsidR="00CE58C4" w:rsidRDefault="00E82AFF">
      <w:pPr>
        <w:spacing w:after="0"/>
        <w:jc w:val="both"/>
      </w:pPr>
      <w:r>
        <w:rPr>
          <w:rFonts w:ascii="Times New Roman" w:hAnsi="Times New Roman"/>
          <w:color w:val="000000"/>
          <w:sz w:val="22"/>
        </w:rPr>
        <w:lastRenderedPageBreak/>
        <w:t xml:space="preserve">         </w:t>
      </w:r>
      <w:r>
        <w:rPr>
          <w:color w:val="000000"/>
        </w:rPr>
        <w:t>XI - a alienação de i</w:t>
      </w:r>
      <w:r>
        <w:rPr>
          <w:color w:val="000000"/>
        </w:rPr>
        <w:t>móvel pela administração pública diretamente para seu detentor, nos termos da alínea</w:t>
      </w:r>
      <w:r>
        <w:rPr>
          <w:i/>
          <w:color w:val="000000"/>
        </w:rPr>
        <w:t xml:space="preserve">f </w:t>
      </w:r>
      <w:r>
        <w:rPr>
          <w:color w:val="000000"/>
        </w:rPr>
        <w:t>do inciso I do art. 17 da Lei n</w:t>
      </w:r>
      <w:r>
        <w:rPr>
          <w:color w:val="000000"/>
          <w:u w:val="single"/>
        </w:rPr>
        <w:t>o</w:t>
      </w:r>
      <w:r>
        <w:rPr>
          <w:color w:val="000000"/>
          <w:vertAlign w:val="superscript"/>
        </w:rPr>
        <w:t xml:space="preserve"> </w:t>
      </w:r>
      <w:r>
        <w:rPr>
          <w:color w:val="000000"/>
        </w:rPr>
        <w:t>8.666, de 21 de junho de 1993 enquanto vigente e alínea f do inciso I do artigo 76 da Lei nº 14.133/2021;</w:t>
      </w:r>
    </w:p>
    <w:p w14:paraId="59C88D4D" w14:textId="77777777" w:rsidR="00CE58C4" w:rsidRDefault="00E82AFF">
      <w:pPr>
        <w:spacing w:after="0"/>
        <w:jc w:val="both"/>
      </w:pPr>
      <w:r>
        <w:rPr>
          <w:rFonts w:ascii="Times New Roman" w:hAnsi="Times New Roman"/>
          <w:color w:val="000000"/>
          <w:sz w:val="22"/>
        </w:rPr>
        <w:t xml:space="preserve">         </w:t>
      </w:r>
      <w:r>
        <w:rPr>
          <w:color w:val="000000"/>
        </w:rPr>
        <w:t>XII - a concessão de u</w:t>
      </w:r>
      <w:r>
        <w:rPr>
          <w:color w:val="000000"/>
        </w:rPr>
        <w:t>so especial para fins de moradia, conforme art. 1.225 da Lei n</w:t>
      </w:r>
      <w:r>
        <w:rPr>
          <w:color w:val="000000"/>
          <w:u w:val="single"/>
        </w:rPr>
        <w:t>o</w:t>
      </w:r>
      <w:r>
        <w:rPr>
          <w:color w:val="000000"/>
          <w:vertAlign w:val="superscript"/>
        </w:rPr>
        <w:t xml:space="preserve"> </w:t>
      </w:r>
      <w:r>
        <w:rPr>
          <w:color w:val="000000"/>
        </w:rPr>
        <w:t>10.406, de 10 de janeiro de 2002;</w:t>
      </w:r>
    </w:p>
    <w:p w14:paraId="7DE19D1C" w14:textId="77777777" w:rsidR="00CE58C4" w:rsidRDefault="00E82AFF">
      <w:pPr>
        <w:spacing w:after="0"/>
        <w:jc w:val="both"/>
      </w:pPr>
      <w:r>
        <w:rPr>
          <w:rFonts w:ascii="Times New Roman" w:hAnsi="Times New Roman"/>
          <w:color w:val="000000"/>
          <w:sz w:val="22"/>
        </w:rPr>
        <w:t xml:space="preserve">         </w:t>
      </w:r>
      <w:r>
        <w:rPr>
          <w:color w:val="000000"/>
        </w:rPr>
        <w:t>XIII - a concessão de direito real de uso;</w:t>
      </w:r>
    </w:p>
    <w:p w14:paraId="535528B7" w14:textId="77777777" w:rsidR="00CE58C4" w:rsidRDefault="00E82AFF">
      <w:pPr>
        <w:spacing w:after="0"/>
        <w:jc w:val="both"/>
      </w:pPr>
      <w:r>
        <w:rPr>
          <w:rFonts w:ascii="Times New Roman" w:hAnsi="Times New Roman"/>
          <w:color w:val="000000"/>
          <w:sz w:val="22"/>
        </w:rPr>
        <w:t xml:space="preserve">         </w:t>
      </w:r>
      <w:r>
        <w:rPr>
          <w:color w:val="000000"/>
        </w:rPr>
        <w:t>XIV - a doação; e</w:t>
      </w:r>
    </w:p>
    <w:p w14:paraId="0507E3E7" w14:textId="77777777" w:rsidR="00CE58C4" w:rsidRDefault="00E82AFF">
      <w:pPr>
        <w:spacing w:after="0"/>
        <w:jc w:val="both"/>
      </w:pPr>
      <w:r>
        <w:rPr>
          <w:rFonts w:ascii="Times New Roman" w:hAnsi="Times New Roman"/>
          <w:color w:val="000000"/>
          <w:sz w:val="22"/>
        </w:rPr>
        <w:t xml:space="preserve">         </w:t>
      </w:r>
      <w:r>
        <w:rPr>
          <w:color w:val="000000"/>
        </w:rPr>
        <w:t>XV - a compra e venda.</w:t>
      </w:r>
    </w:p>
    <w:p w14:paraId="1ABECC38" w14:textId="77777777" w:rsidR="00CE58C4" w:rsidRDefault="00E82AFF">
      <w:pPr>
        <w:spacing w:after="0"/>
        <w:jc w:val="both"/>
      </w:pPr>
      <w:r>
        <w:rPr>
          <w:rFonts w:ascii="Times New Roman" w:hAnsi="Times New Roman"/>
          <w:color w:val="000000"/>
          <w:sz w:val="22"/>
        </w:rPr>
        <w:t xml:space="preserve">         </w:t>
      </w:r>
      <w:r>
        <w:rPr>
          <w:color w:val="000000"/>
        </w:rPr>
        <w:t xml:space="preserve">Parágrafo único. Em caso de REURB em </w:t>
      </w:r>
      <w:r>
        <w:rPr>
          <w:color w:val="000000"/>
        </w:rPr>
        <w:t>bens do Município, será adotado preferencialmente o instituto jurídico descrito no art. 14, inciso XV, desta Lei.</w:t>
      </w:r>
    </w:p>
    <w:p w14:paraId="24AD35C5" w14:textId="77777777" w:rsidR="00CE58C4" w:rsidRDefault="00E82AFF">
      <w:pPr>
        <w:spacing w:after="0"/>
        <w:jc w:val="both"/>
      </w:pPr>
      <w:r>
        <w:rPr>
          <w:rFonts w:ascii="Times New Roman" w:hAnsi="Times New Roman"/>
          <w:color w:val="000000"/>
          <w:sz w:val="22"/>
        </w:rPr>
        <w:t xml:space="preserve">         </w:t>
      </w:r>
      <w:r>
        <w:rPr>
          <w:color w:val="000000"/>
        </w:rPr>
        <w:t>Art. 15. Na REURB, promovida sobre bem público de domínio do Município, havendo solução consensual, a aquisição de direitos reais pel</w:t>
      </w:r>
      <w:r>
        <w:rPr>
          <w:color w:val="000000"/>
        </w:rPr>
        <w:t xml:space="preserve">o particular ficará condicionada ao pagamento do justo valor da unidade imobiliária regularizada, a ser apurado por comissão, da qual participe arquiteto e urbanista e/ou engenheiro civil, topógrafo, mediante laudo devidamente fundamentado, sem considerar </w:t>
      </w:r>
      <w:r>
        <w:rPr>
          <w:color w:val="000000"/>
        </w:rPr>
        <w:t>o valor das acessões e benfeitorias comprovadamente feitas pelo ocupante e a valorização decorrente da implantação dessas acessões e benfeitorias.</w:t>
      </w:r>
    </w:p>
    <w:p w14:paraId="23F48D9A" w14:textId="77777777" w:rsidR="00CE58C4" w:rsidRDefault="00E82AFF">
      <w:pPr>
        <w:spacing w:after="0"/>
        <w:jc w:val="both"/>
      </w:pPr>
      <w:r>
        <w:rPr>
          <w:rFonts w:ascii="Times New Roman" w:hAnsi="Times New Roman"/>
          <w:color w:val="000000"/>
          <w:sz w:val="22"/>
        </w:rPr>
        <w:t xml:space="preserve">         </w:t>
      </w:r>
      <w:r>
        <w:rPr>
          <w:color w:val="000000"/>
        </w:rPr>
        <w:t>§ 1º Na REURB-E, promovida sobre bem público de outro ente federado, havendo solução consensual, a a</w:t>
      </w:r>
      <w:r>
        <w:rPr>
          <w:color w:val="000000"/>
        </w:rPr>
        <w:t>quisição de direitos reais pelo particular ficará condicionada ao pagamento do justo valor da unidade imobiliária regularizada, a ser apurado na forma estabelecida em ato do Poder Executivo titular do domínio, sem considerar o valor das acessões e benfeito</w:t>
      </w:r>
      <w:r>
        <w:rPr>
          <w:color w:val="000000"/>
        </w:rPr>
        <w:t>rias comprovadamente feitas pelo ocupante e a valorização decorrente da implantação dessas acessões e benfeitorias.</w:t>
      </w:r>
    </w:p>
    <w:p w14:paraId="77E907E9" w14:textId="77777777" w:rsidR="00CE58C4" w:rsidRDefault="00E82AFF">
      <w:pPr>
        <w:spacing w:after="0"/>
        <w:jc w:val="both"/>
      </w:pPr>
      <w:r>
        <w:rPr>
          <w:rFonts w:ascii="Times New Roman" w:hAnsi="Times New Roman"/>
          <w:color w:val="000000"/>
          <w:sz w:val="22"/>
        </w:rPr>
        <w:t xml:space="preserve">         </w:t>
      </w:r>
      <w:r>
        <w:rPr>
          <w:color w:val="000000"/>
        </w:rPr>
        <w:t xml:space="preserve">§ 2º As áreas de propriedade do poder público registradas no Registro de Imóveis, que sejam objeto de ação judicial versando sobre </w:t>
      </w:r>
      <w:r>
        <w:rPr>
          <w:color w:val="000000"/>
        </w:rPr>
        <w:t>a sua titularidade, poderão ser objeto da REURB, desde que celebrado acordo judicial ou extrajudicial, na forma da Lei n° 13.465/2017, homologado pelo juiz.</w:t>
      </w:r>
    </w:p>
    <w:p w14:paraId="41E173F9" w14:textId="77777777" w:rsidR="00CE58C4" w:rsidRDefault="00E82AFF">
      <w:pPr>
        <w:spacing w:after="0"/>
        <w:jc w:val="both"/>
      </w:pPr>
      <w:r>
        <w:rPr>
          <w:rFonts w:ascii="Times New Roman" w:hAnsi="Times New Roman"/>
          <w:color w:val="000000"/>
          <w:sz w:val="22"/>
        </w:rPr>
        <w:t xml:space="preserve">         </w:t>
      </w:r>
      <w:r>
        <w:rPr>
          <w:color w:val="000000"/>
        </w:rPr>
        <w:t>Art. 16. Na REURB-S promovida sobre bem público, o registro do projeto de regularização fu</w:t>
      </w:r>
      <w:r>
        <w:rPr>
          <w:color w:val="000000"/>
        </w:rPr>
        <w:t>ndiária e a constituição de direito real em nome dos beneficiários poderão ser feitos em ato único, a critério do ente público promovente.</w:t>
      </w:r>
    </w:p>
    <w:p w14:paraId="012AFAE4" w14:textId="77777777" w:rsidR="00CE58C4" w:rsidRDefault="00E82AFF">
      <w:pPr>
        <w:spacing w:after="0"/>
        <w:jc w:val="both"/>
      </w:pPr>
      <w:r>
        <w:rPr>
          <w:rFonts w:ascii="Times New Roman" w:hAnsi="Times New Roman"/>
          <w:color w:val="000000"/>
          <w:sz w:val="22"/>
        </w:rPr>
        <w:t xml:space="preserve">         </w:t>
      </w:r>
      <w:r>
        <w:rPr>
          <w:color w:val="000000"/>
        </w:rPr>
        <w:t xml:space="preserve">§ 1º primeiro. Nos casos previstos no </w:t>
      </w:r>
      <w:r>
        <w:rPr>
          <w:i/>
          <w:color w:val="000000"/>
        </w:rPr>
        <w:t>caput</w:t>
      </w:r>
      <w:r>
        <w:rPr>
          <w:b/>
          <w:i/>
          <w:color w:val="000000"/>
        </w:rPr>
        <w:t xml:space="preserve"> </w:t>
      </w:r>
      <w:r>
        <w:rPr>
          <w:color w:val="000000"/>
        </w:rPr>
        <w:t>deste artigo, serão encaminhados ao cartório o instrumento indic</w:t>
      </w:r>
      <w:r>
        <w:rPr>
          <w:color w:val="000000"/>
        </w:rPr>
        <w:t>ativo do direito real constituído, a listagem dos ocupantes que serão beneficiados pela REURB e respectivas qualificações, com indicação das respectivas unidades, ficando dispensadas a apresentação de título cartorial individualizado e as cópias da documen</w:t>
      </w:r>
      <w:r>
        <w:rPr>
          <w:color w:val="000000"/>
        </w:rPr>
        <w:t xml:space="preserve">tação referente à qualificação de cada beneficiário, conforme previsto na Lei n° 13.465/2017. </w:t>
      </w:r>
    </w:p>
    <w:p w14:paraId="68E7B1BA" w14:textId="77777777" w:rsidR="00CE58C4" w:rsidRDefault="00E82AFF">
      <w:pPr>
        <w:spacing w:after="0"/>
        <w:jc w:val="both"/>
      </w:pPr>
      <w:r>
        <w:rPr>
          <w:rFonts w:ascii="Times New Roman" w:hAnsi="Times New Roman"/>
          <w:color w:val="000000"/>
          <w:sz w:val="22"/>
        </w:rPr>
        <w:t xml:space="preserve">         </w:t>
      </w:r>
      <w:r>
        <w:rPr>
          <w:color w:val="000000"/>
        </w:rPr>
        <w:t>§ 2º segundo. Fica o beneficiário da REURB obrigado a realizar, no prazo máximo de 30 (trinta) dias da emissão da matrícula imobiliária, seu registro ju</w:t>
      </w:r>
      <w:r>
        <w:rPr>
          <w:color w:val="000000"/>
        </w:rPr>
        <w:t>nto ao setor de cadastros imobiliários para fins de lançamento e posterior cobrança de IPTU, sob pena de cobrança de multa equivalente a equivalente a 20% (vinte por cento) dos valores devidos, em procedimento a ser regulamentado por meio de Decreto.</w:t>
      </w:r>
    </w:p>
    <w:p w14:paraId="1B9A0F8E" w14:textId="77777777" w:rsidR="00CE58C4" w:rsidRDefault="00E82AFF">
      <w:pPr>
        <w:spacing w:after="0"/>
        <w:jc w:val="both"/>
      </w:pPr>
      <w:r>
        <w:rPr>
          <w:rFonts w:ascii="Times New Roman" w:hAnsi="Times New Roman"/>
          <w:color w:val="000000"/>
          <w:sz w:val="22"/>
        </w:rPr>
        <w:t xml:space="preserve">     </w:t>
      </w:r>
      <w:r>
        <w:rPr>
          <w:rFonts w:ascii="Times New Roman" w:hAnsi="Times New Roman"/>
          <w:color w:val="000000"/>
          <w:sz w:val="22"/>
        </w:rPr>
        <w:t xml:space="preserve">    </w:t>
      </w:r>
      <w:r>
        <w:rPr>
          <w:color w:val="000000"/>
        </w:rPr>
        <w:t xml:space="preserve">Art. 17. O Município poderá instituir como instrumento de planejamento urbano Zonas Especiais de Interesse Social (ZEIS), Zona Especial Habitacional (ZEH) e Zona Especial de Regularização Fundiária (ZERF) no âmbito da política municipal de ordenamento </w:t>
      </w:r>
      <w:r>
        <w:rPr>
          <w:color w:val="000000"/>
        </w:rPr>
        <w:t>de seu território.</w:t>
      </w:r>
    </w:p>
    <w:p w14:paraId="00537782" w14:textId="77777777" w:rsidR="00CE58C4" w:rsidRDefault="00E82AFF">
      <w:pPr>
        <w:spacing w:after="0"/>
        <w:jc w:val="both"/>
      </w:pPr>
      <w:r>
        <w:rPr>
          <w:rFonts w:ascii="Times New Roman" w:hAnsi="Times New Roman"/>
          <w:color w:val="000000"/>
          <w:sz w:val="22"/>
        </w:rPr>
        <w:t xml:space="preserve">         </w:t>
      </w:r>
      <w:r>
        <w:rPr>
          <w:color w:val="000000"/>
        </w:rPr>
        <w:t xml:space="preserve">§ 1º </w:t>
      </w:r>
      <w:r>
        <w:rPr>
          <w:color w:val="000000"/>
          <w:vertAlign w:val="superscript"/>
        </w:rPr>
        <w:t xml:space="preserve"> </w:t>
      </w:r>
      <w:r>
        <w:rPr>
          <w:color w:val="000000"/>
        </w:rPr>
        <w:t>Para efeitos desta Lei, considera-se ZEIS/ZEH a parcela de área urbana instituída pelo plano diretor ou definida por lei municipal específica, destinada preponderantemente à população de baixa renda e sujeita a regras espe</w:t>
      </w:r>
      <w:r>
        <w:rPr>
          <w:color w:val="000000"/>
        </w:rPr>
        <w:t>cíficas de parcelamento, uso e ocupação do solo.</w:t>
      </w:r>
    </w:p>
    <w:p w14:paraId="1D1C5D31" w14:textId="77777777" w:rsidR="00CE58C4" w:rsidRDefault="00E82AFF">
      <w:pPr>
        <w:spacing w:after="0"/>
        <w:jc w:val="both"/>
      </w:pPr>
      <w:r>
        <w:rPr>
          <w:rFonts w:ascii="Times New Roman" w:hAnsi="Times New Roman"/>
          <w:color w:val="000000"/>
          <w:sz w:val="22"/>
        </w:rPr>
        <w:t xml:space="preserve">         </w:t>
      </w:r>
      <w:r>
        <w:rPr>
          <w:color w:val="000000"/>
        </w:rPr>
        <w:t>§ 2º A REURB-E não está condicionada à existência de ZEIS/ZEH, mas passará, em qualquer hipótese, a ser considerada ZERF.</w:t>
      </w:r>
    </w:p>
    <w:p w14:paraId="642FE5A9" w14:textId="77777777" w:rsidR="00CE58C4" w:rsidRDefault="00E82AFF">
      <w:pPr>
        <w:spacing w:after="0"/>
        <w:jc w:val="both"/>
      </w:pPr>
      <w:r>
        <w:rPr>
          <w:rFonts w:ascii="Times New Roman" w:hAnsi="Times New Roman"/>
          <w:color w:val="000000"/>
          <w:sz w:val="22"/>
        </w:rPr>
        <w:lastRenderedPageBreak/>
        <w:t xml:space="preserve">         </w:t>
      </w:r>
      <w:r>
        <w:rPr>
          <w:color w:val="000000"/>
        </w:rPr>
        <w:t xml:space="preserve">§ 3º A emissão da CRF em casos de REURB-S está condicionada ao seu </w:t>
      </w:r>
      <w:r>
        <w:rPr>
          <w:color w:val="000000"/>
        </w:rPr>
        <w:t>enquadramento em ZERF.</w:t>
      </w:r>
    </w:p>
    <w:p w14:paraId="1C8A69DA" w14:textId="77777777" w:rsidR="00CE58C4" w:rsidRDefault="00E82AFF">
      <w:pPr>
        <w:spacing w:after="0"/>
        <w:jc w:val="center"/>
      </w:pPr>
      <w:r>
        <w:rPr>
          <w:b/>
          <w:color w:val="000000"/>
        </w:rPr>
        <w:t xml:space="preserve">Seção II </w:t>
      </w:r>
    </w:p>
    <w:p w14:paraId="050B816D" w14:textId="77777777" w:rsidR="00CE58C4" w:rsidRDefault="00E82AFF">
      <w:pPr>
        <w:spacing w:after="0"/>
        <w:jc w:val="center"/>
      </w:pPr>
      <w:r>
        <w:rPr>
          <w:b/>
          <w:color w:val="000000"/>
        </w:rPr>
        <w:t>Da Demarcação Urbanística</w:t>
      </w:r>
    </w:p>
    <w:p w14:paraId="2570F30A" w14:textId="77777777" w:rsidR="00CE58C4" w:rsidRDefault="00E82AFF">
      <w:pPr>
        <w:spacing w:after="0"/>
        <w:jc w:val="both"/>
      </w:pPr>
      <w:r>
        <w:rPr>
          <w:rFonts w:ascii="Times New Roman" w:hAnsi="Times New Roman"/>
          <w:color w:val="000000"/>
          <w:sz w:val="22"/>
        </w:rPr>
        <w:t xml:space="preserve">         </w:t>
      </w:r>
      <w:r>
        <w:rPr>
          <w:color w:val="000000"/>
        </w:rPr>
        <w:t>Art. 18. O poder público poderá utilizar o procedimento de demarcação urbanística, com base no levantamento da situação da área a ser regularizada e na caracterização do núcleo urbano info</w:t>
      </w:r>
      <w:r>
        <w:rPr>
          <w:color w:val="000000"/>
        </w:rPr>
        <w:t>rmal a ser regularizado.</w:t>
      </w:r>
    </w:p>
    <w:p w14:paraId="79288233" w14:textId="77777777" w:rsidR="00CE58C4" w:rsidRDefault="00E82AFF">
      <w:pPr>
        <w:spacing w:after="0"/>
        <w:jc w:val="both"/>
      </w:pPr>
      <w:r>
        <w:rPr>
          <w:rFonts w:ascii="Times New Roman" w:hAnsi="Times New Roman"/>
          <w:color w:val="000000"/>
          <w:sz w:val="22"/>
        </w:rPr>
        <w:t xml:space="preserve">         </w:t>
      </w:r>
      <w:r>
        <w:rPr>
          <w:color w:val="000000"/>
        </w:rPr>
        <w:t>§ 1º O auto de demarcação urbanística deve ser instruído com os documentos constantes na Lei Federal nº 13.465/2017, bem como aquelas previstas em Decreto Municipal regulamentando a matéria.</w:t>
      </w:r>
    </w:p>
    <w:p w14:paraId="2217C7E1" w14:textId="77777777" w:rsidR="00CE58C4" w:rsidRDefault="00E82AFF">
      <w:pPr>
        <w:spacing w:after="0"/>
        <w:jc w:val="both"/>
      </w:pPr>
      <w:r>
        <w:rPr>
          <w:rFonts w:ascii="Times New Roman" w:hAnsi="Times New Roman"/>
          <w:color w:val="000000"/>
          <w:sz w:val="22"/>
        </w:rPr>
        <w:t xml:space="preserve">         </w:t>
      </w:r>
      <w:r>
        <w:rPr>
          <w:color w:val="000000"/>
        </w:rPr>
        <w:t>§ 2º O auto de demarca</w:t>
      </w:r>
      <w:r>
        <w:rPr>
          <w:color w:val="000000"/>
        </w:rPr>
        <w:t>ção urbanística poderá abranger uma parte ou a totalidade de um ou mais imóveis inseridos em uma ou mais das seguintes situações:</w:t>
      </w:r>
    </w:p>
    <w:p w14:paraId="055BC534" w14:textId="77777777" w:rsidR="00CE58C4" w:rsidRDefault="00E82AFF">
      <w:pPr>
        <w:spacing w:after="0"/>
        <w:jc w:val="both"/>
      </w:pPr>
      <w:r>
        <w:rPr>
          <w:rFonts w:ascii="Times New Roman" w:hAnsi="Times New Roman"/>
          <w:color w:val="000000"/>
          <w:sz w:val="22"/>
        </w:rPr>
        <w:t xml:space="preserve">         </w:t>
      </w:r>
      <w:r>
        <w:rPr>
          <w:color w:val="000000"/>
        </w:rPr>
        <w:t>I - domínio privado com proprietários não identificados, em razão de descrições imprecisas dos registros anteriores;</w:t>
      </w:r>
    </w:p>
    <w:p w14:paraId="2CA913CA" w14:textId="77777777" w:rsidR="00CE58C4" w:rsidRDefault="00E82AFF">
      <w:pPr>
        <w:spacing w:after="0"/>
        <w:jc w:val="both"/>
      </w:pPr>
      <w:r>
        <w:rPr>
          <w:rFonts w:ascii="Times New Roman" w:hAnsi="Times New Roman"/>
          <w:color w:val="000000"/>
          <w:sz w:val="22"/>
        </w:rPr>
        <w:t xml:space="preserve">         </w:t>
      </w:r>
      <w:r>
        <w:rPr>
          <w:color w:val="000000"/>
        </w:rPr>
        <w:t>II - domínio privado objeto do devido registro no registro de imóveis competente, ainda que de proprietários distintos; ou</w:t>
      </w:r>
    </w:p>
    <w:p w14:paraId="6D68F330" w14:textId="77777777" w:rsidR="00CE58C4" w:rsidRDefault="00E82AFF">
      <w:pPr>
        <w:spacing w:after="0"/>
        <w:jc w:val="both"/>
      </w:pPr>
      <w:r>
        <w:rPr>
          <w:rFonts w:ascii="Times New Roman" w:hAnsi="Times New Roman"/>
          <w:color w:val="000000"/>
          <w:sz w:val="22"/>
        </w:rPr>
        <w:t xml:space="preserve">         </w:t>
      </w:r>
      <w:r>
        <w:rPr>
          <w:color w:val="000000"/>
        </w:rPr>
        <w:t>III - domínio público.</w:t>
      </w:r>
    </w:p>
    <w:p w14:paraId="6E466B3A" w14:textId="77777777" w:rsidR="00CE58C4" w:rsidRDefault="00E82AFF">
      <w:pPr>
        <w:spacing w:after="0"/>
        <w:jc w:val="both"/>
      </w:pPr>
      <w:r>
        <w:rPr>
          <w:rFonts w:ascii="Times New Roman" w:hAnsi="Times New Roman"/>
          <w:color w:val="000000"/>
          <w:sz w:val="22"/>
        </w:rPr>
        <w:t xml:space="preserve">         </w:t>
      </w:r>
      <w:r>
        <w:rPr>
          <w:color w:val="000000"/>
        </w:rPr>
        <w:t>Art. 19. O poder público notificará os titulares de domínio e os confrontantes da á</w:t>
      </w:r>
      <w:r>
        <w:rPr>
          <w:color w:val="000000"/>
        </w:rPr>
        <w:t>rea demarcada, pessoalmente ou por via postal, com aviso de recebimento, no endereço que constar da matrícula ou da transcrição, ou, ainda, por meio eletrônico, desde que possível aferir a titularidade do meio utilizado e a efetiva entrega/recebimento dest</w:t>
      </w:r>
      <w:r>
        <w:rPr>
          <w:color w:val="000000"/>
        </w:rPr>
        <w:t>es, para que, querendo, apresentem impugnação à demarcação urbanística, no prazo comum de 30 (trinta) dias, e a contagem do prazo terá início 10 (dez) dias após a última publicação.</w:t>
      </w:r>
    </w:p>
    <w:p w14:paraId="1E8C7467" w14:textId="77777777" w:rsidR="00CE58C4" w:rsidRDefault="00E82AFF">
      <w:pPr>
        <w:spacing w:after="0"/>
        <w:jc w:val="both"/>
      </w:pPr>
      <w:r>
        <w:rPr>
          <w:rFonts w:ascii="Times New Roman" w:hAnsi="Times New Roman"/>
          <w:color w:val="000000"/>
          <w:sz w:val="22"/>
        </w:rPr>
        <w:t xml:space="preserve">         </w:t>
      </w:r>
      <w:r>
        <w:rPr>
          <w:color w:val="000000"/>
        </w:rPr>
        <w:t xml:space="preserve">§ 1º Eventuais titulares de domínio ou confrontantes não </w:t>
      </w:r>
      <w:r>
        <w:rPr>
          <w:color w:val="000000"/>
        </w:rPr>
        <w:t>identificados, ou não encontrados ou que recusarem ao recebimento da notificação por via postal, serão notificados por edital, para que, querendo, apresentem impugnação à demarcação urbanística, no prazo comum de 30 (trinta) dias.</w:t>
      </w:r>
    </w:p>
    <w:p w14:paraId="0D5A4F4A" w14:textId="77777777" w:rsidR="00CE58C4" w:rsidRDefault="00E82AFF">
      <w:pPr>
        <w:spacing w:after="0"/>
        <w:jc w:val="both"/>
      </w:pPr>
      <w:r>
        <w:rPr>
          <w:rFonts w:ascii="Times New Roman" w:hAnsi="Times New Roman"/>
          <w:color w:val="000000"/>
          <w:sz w:val="22"/>
        </w:rPr>
        <w:t xml:space="preserve">         </w:t>
      </w:r>
      <w:r>
        <w:rPr>
          <w:color w:val="000000"/>
        </w:rPr>
        <w:t>§ 2º O edital de</w:t>
      </w:r>
      <w:r>
        <w:rPr>
          <w:color w:val="000000"/>
        </w:rPr>
        <w:t xml:space="preserve"> que trata o § 1</w:t>
      </w:r>
      <w:r>
        <w:rPr>
          <w:color w:val="000000"/>
          <w:u w:val="single"/>
        </w:rPr>
        <w:t>o</w:t>
      </w:r>
      <w:r>
        <w:rPr>
          <w:color w:val="000000"/>
          <w:vertAlign w:val="superscript"/>
        </w:rPr>
        <w:t xml:space="preserve"> </w:t>
      </w:r>
      <w:r>
        <w:rPr>
          <w:color w:val="000000"/>
        </w:rPr>
        <w:t xml:space="preserve">deste artigo conterá resumo do auto de demarcação urbanística, com a descrição que permita a identificação da área a ser demarcada e seu desenho simplificado. </w:t>
      </w:r>
    </w:p>
    <w:p w14:paraId="5CA08261" w14:textId="77777777" w:rsidR="00CE58C4" w:rsidRDefault="00E82AFF">
      <w:pPr>
        <w:spacing w:after="0"/>
        <w:jc w:val="both"/>
      </w:pPr>
      <w:r>
        <w:rPr>
          <w:rFonts w:ascii="Times New Roman" w:hAnsi="Times New Roman"/>
          <w:color w:val="000000"/>
          <w:sz w:val="22"/>
        </w:rPr>
        <w:t xml:space="preserve">         </w:t>
      </w:r>
      <w:r>
        <w:rPr>
          <w:color w:val="000000"/>
        </w:rPr>
        <w:t>§ 3º A ausência de manifestação dos indicados neste artigo será inter</w:t>
      </w:r>
      <w:r>
        <w:rPr>
          <w:color w:val="000000"/>
        </w:rPr>
        <w:t>pretada como concordância com a demarcação urbanística.</w:t>
      </w:r>
    </w:p>
    <w:p w14:paraId="14B69B6F" w14:textId="77777777" w:rsidR="00CE58C4" w:rsidRDefault="00E82AFF">
      <w:pPr>
        <w:spacing w:after="0"/>
        <w:jc w:val="both"/>
      </w:pPr>
      <w:r>
        <w:rPr>
          <w:rFonts w:ascii="Times New Roman" w:hAnsi="Times New Roman"/>
          <w:color w:val="000000"/>
          <w:sz w:val="22"/>
        </w:rPr>
        <w:t xml:space="preserve">         </w:t>
      </w:r>
      <w:r>
        <w:rPr>
          <w:color w:val="000000"/>
        </w:rPr>
        <w:t>§ 4º Se houver impugnação apenas em relação à parcela da área objeto do auto de demarcação urbanística, é facultado ao poder público prosseguir com o procedimento em relação à parcela não imp</w:t>
      </w:r>
      <w:r>
        <w:rPr>
          <w:color w:val="000000"/>
        </w:rPr>
        <w:t>ugnada.</w:t>
      </w:r>
    </w:p>
    <w:p w14:paraId="3C759CC8" w14:textId="77777777" w:rsidR="00CE58C4" w:rsidRDefault="00E82AFF">
      <w:pPr>
        <w:spacing w:after="0"/>
        <w:jc w:val="both"/>
      </w:pPr>
      <w:r>
        <w:rPr>
          <w:rFonts w:ascii="Times New Roman" w:hAnsi="Times New Roman"/>
          <w:color w:val="000000"/>
          <w:sz w:val="22"/>
        </w:rPr>
        <w:t xml:space="preserve">         </w:t>
      </w:r>
      <w:r>
        <w:rPr>
          <w:color w:val="000000"/>
        </w:rPr>
        <w:t xml:space="preserve">§ 5º </w:t>
      </w:r>
      <w:r>
        <w:rPr>
          <w:color w:val="000000"/>
          <w:vertAlign w:val="superscript"/>
        </w:rPr>
        <w:t xml:space="preserve">º </w:t>
      </w:r>
      <w:r>
        <w:rPr>
          <w:color w:val="000000"/>
        </w:rPr>
        <w:t>A critério do poder público deste Município, as medidas de que trata este artigo poderão ser realizadas pelo registro de imóveis do local do núcleo urbano informal a ser regularizado, sendo que, em se tratando de REURB-E, tal proced</w:t>
      </w:r>
      <w:r>
        <w:rPr>
          <w:color w:val="000000"/>
        </w:rPr>
        <w:t>imento realizar-se-á pelo RI, ficando as custas a responsabilidade do proprietário e/ou possuidor.</w:t>
      </w:r>
    </w:p>
    <w:p w14:paraId="070C8BFC" w14:textId="77777777" w:rsidR="00CE58C4" w:rsidRDefault="00E82AFF">
      <w:pPr>
        <w:spacing w:after="0"/>
        <w:jc w:val="both"/>
      </w:pPr>
      <w:r>
        <w:rPr>
          <w:rFonts w:ascii="Times New Roman" w:hAnsi="Times New Roman"/>
          <w:color w:val="000000"/>
          <w:sz w:val="22"/>
        </w:rPr>
        <w:t xml:space="preserve">         </w:t>
      </w:r>
      <w:r>
        <w:rPr>
          <w:color w:val="000000"/>
        </w:rPr>
        <w:t>§ 6º A notificação conterá a advertência de que a ausência de impugnação implicará a perda de eventual direito que o notificado titularize sobre o i</w:t>
      </w:r>
      <w:r>
        <w:rPr>
          <w:color w:val="000000"/>
        </w:rPr>
        <w:t>móvel objeto da REURB, por meio do procedimento previsto nesta lei.</w:t>
      </w:r>
    </w:p>
    <w:p w14:paraId="07630889" w14:textId="77777777" w:rsidR="00CE58C4" w:rsidRDefault="00E82AFF">
      <w:pPr>
        <w:spacing w:after="0"/>
        <w:jc w:val="both"/>
      </w:pPr>
      <w:r>
        <w:rPr>
          <w:rFonts w:ascii="Times New Roman" w:hAnsi="Times New Roman"/>
          <w:color w:val="000000"/>
          <w:sz w:val="22"/>
        </w:rPr>
        <w:t xml:space="preserve">         </w:t>
      </w:r>
      <w:r>
        <w:rPr>
          <w:color w:val="000000"/>
        </w:rPr>
        <w:t>Art. 20. Na hipótese de apresentação de impugnação, poderá ser adotado procedimento extrajudicial de composição de conflitos prevista no art. 21 da Lei n° 13.465/2017.</w:t>
      </w:r>
    </w:p>
    <w:p w14:paraId="7D4B15E8" w14:textId="77777777" w:rsidR="00CE58C4" w:rsidRDefault="00E82AFF">
      <w:pPr>
        <w:spacing w:after="0"/>
        <w:jc w:val="both"/>
      </w:pPr>
      <w:r>
        <w:rPr>
          <w:rFonts w:ascii="Times New Roman" w:hAnsi="Times New Roman"/>
          <w:color w:val="000000"/>
          <w:sz w:val="22"/>
        </w:rPr>
        <w:t xml:space="preserve">         </w:t>
      </w:r>
      <w:r>
        <w:rPr>
          <w:color w:val="000000"/>
        </w:rPr>
        <w:t>§ 1º Caso exista demanda judicial de que o impugnante seja parte e que verse sobre direitos reais ou possessórios relativos ao imóvel abrangido pela demarcação urbanística, deverá informá-la ao poder público, que comunicará ao juízo a existência d</w:t>
      </w:r>
      <w:r>
        <w:rPr>
          <w:color w:val="000000"/>
        </w:rPr>
        <w:t xml:space="preserve">o procedimento de que trata o </w:t>
      </w:r>
      <w:r>
        <w:rPr>
          <w:i/>
          <w:color w:val="000000"/>
        </w:rPr>
        <w:t>caput</w:t>
      </w:r>
      <w:r>
        <w:rPr>
          <w:b/>
          <w:i/>
          <w:color w:val="000000"/>
        </w:rPr>
        <w:t xml:space="preserve"> </w:t>
      </w:r>
      <w:r>
        <w:rPr>
          <w:color w:val="000000"/>
        </w:rPr>
        <w:t xml:space="preserve">deste artigo. </w:t>
      </w:r>
    </w:p>
    <w:p w14:paraId="44945094" w14:textId="77777777" w:rsidR="00CE58C4" w:rsidRDefault="00E82AFF">
      <w:pPr>
        <w:spacing w:after="0"/>
        <w:jc w:val="both"/>
      </w:pPr>
      <w:r>
        <w:rPr>
          <w:rFonts w:ascii="Times New Roman" w:hAnsi="Times New Roman"/>
          <w:color w:val="000000"/>
          <w:sz w:val="22"/>
        </w:rPr>
        <w:lastRenderedPageBreak/>
        <w:t xml:space="preserve">         </w:t>
      </w:r>
      <w:r>
        <w:rPr>
          <w:color w:val="000000"/>
        </w:rPr>
        <w:t xml:space="preserve">§ 2º Para subsidiar o procedimento de que trata o </w:t>
      </w:r>
      <w:r>
        <w:rPr>
          <w:i/>
          <w:color w:val="000000"/>
        </w:rPr>
        <w:t>caput</w:t>
      </w:r>
      <w:r>
        <w:rPr>
          <w:b/>
          <w:i/>
          <w:color w:val="000000"/>
        </w:rPr>
        <w:t xml:space="preserve"> </w:t>
      </w:r>
      <w:r>
        <w:rPr>
          <w:color w:val="000000"/>
        </w:rPr>
        <w:t>deste artigo, será feito um levantamento de eventuais passivos tributários, ambientais e administrativos associados aos imóveis objeto de im</w:t>
      </w:r>
      <w:r>
        <w:rPr>
          <w:color w:val="000000"/>
        </w:rPr>
        <w:t>pugnação, assim como das posses existentes, com vista à identificação de casos de prescrição aquisitiva da propriedade.</w:t>
      </w:r>
    </w:p>
    <w:p w14:paraId="08E41BCE" w14:textId="77777777" w:rsidR="00CE58C4" w:rsidRDefault="00E82AFF">
      <w:pPr>
        <w:spacing w:after="0"/>
        <w:jc w:val="both"/>
      </w:pPr>
      <w:r>
        <w:rPr>
          <w:rFonts w:ascii="Times New Roman" w:hAnsi="Times New Roman"/>
          <w:color w:val="000000"/>
          <w:sz w:val="22"/>
        </w:rPr>
        <w:t xml:space="preserve">         </w:t>
      </w:r>
      <w:r>
        <w:rPr>
          <w:color w:val="000000"/>
        </w:rPr>
        <w:t>§ 3º A mediação observará o disposto na Lei n</w:t>
      </w:r>
      <w:r>
        <w:rPr>
          <w:color w:val="000000"/>
          <w:u w:val="single"/>
        </w:rPr>
        <w:t>o</w:t>
      </w:r>
      <w:r>
        <w:rPr>
          <w:color w:val="000000"/>
          <w:vertAlign w:val="superscript"/>
        </w:rPr>
        <w:t xml:space="preserve"> </w:t>
      </w:r>
      <w:r>
        <w:rPr>
          <w:color w:val="000000"/>
        </w:rPr>
        <w:t>13.140, de 26 de junho de 2015, facultando-se ao poder público promover a altera</w:t>
      </w:r>
      <w:r>
        <w:rPr>
          <w:color w:val="000000"/>
        </w:rPr>
        <w:t>ção do auto de demarcação urbanística ou adotar qualquer outra medida que possa afastar a oposição do proprietário ou dos confrontantes à regularização da área ocupada.</w:t>
      </w:r>
    </w:p>
    <w:p w14:paraId="320B5FBD" w14:textId="77777777" w:rsidR="00CE58C4" w:rsidRDefault="00E82AFF">
      <w:pPr>
        <w:spacing w:after="0"/>
        <w:jc w:val="both"/>
      </w:pPr>
      <w:r>
        <w:rPr>
          <w:rFonts w:ascii="Times New Roman" w:hAnsi="Times New Roman"/>
          <w:color w:val="000000"/>
          <w:sz w:val="22"/>
        </w:rPr>
        <w:t xml:space="preserve">         </w:t>
      </w:r>
      <w:r>
        <w:rPr>
          <w:color w:val="000000"/>
        </w:rPr>
        <w:t>§ 4º Caso não se obtenha acordo na etapa de mediação, fica facultado o emprego</w:t>
      </w:r>
      <w:r>
        <w:rPr>
          <w:color w:val="000000"/>
        </w:rPr>
        <w:t xml:space="preserve"> da arbitragem.</w:t>
      </w:r>
    </w:p>
    <w:p w14:paraId="7964AE72" w14:textId="77777777" w:rsidR="00CE58C4" w:rsidRDefault="00E82AFF">
      <w:pPr>
        <w:spacing w:after="0"/>
        <w:jc w:val="both"/>
      </w:pPr>
      <w:r>
        <w:rPr>
          <w:rFonts w:ascii="Times New Roman" w:hAnsi="Times New Roman"/>
          <w:color w:val="000000"/>
          <w:sz w:val="22"/>
        </w:rPr>
        <w:t xml:space="preserve">         </w:t>
      </w:r>
      <w:r>
        <w:rPr>
          <w:color w:val="000000"/>
        </w:rPr>
        <w:t>Art. 21. Decorrido o prazo sem impugnação ou caso superada a oposição ao procedimento, o auto de demarcação urbanística será encaminhado ao registro de imóveis e averbado nas matrículas por ele alcançadas.</w:t>
      </w:r>
    </w:p>
    <w:p w14:paraId="268554FC" w14:textId="77777777" w:rsidR="00CE58C4" w:rsidRDefault="00E82AFF">
      <w:pPr>
        <w:spacing w:after="0"/>
        <w:jc w:val="both"/>
      </w:pPr>
      <w:r>
        <w:rPr>
          <w:rFonts w:ascii="Times New Roman" w:hAnsi="Times New Roman"/>
          <w:color w:val="000000"/>
          <w:sz w:val="22"/>
        </w:rPr>
        <w:t xml:space="preserve">         </w:t>
      </w:r>
      <w:r>
        <w:rPr>
          <w:color w:val="000000"/>
        </w:rPr>
        <w:t>Parágrafo único.</w:t>
      </w:r>
      <w:r>
        <w:rPr>
          <w:color w:val="000000"/>
        </w:rPr>
        <w:t xml:space="preserve"> A averbação informará:</w:t>
      </w:r>
    </w:p>
    <w:p w14:paraId="641A0DE7" w14:textId="77777777" w:rsidR="00CE58C4" w:rsidRDefault="00E82AFF">
      <w:pPr>
        <w:spacing w:after="0"/>
        <w:jc w:val="both"/>
      </w:pPr>
      <w:r>
        <w:rPr>
          <w:rFonts w:ascii="Times New Roman" w:hAnsi="Times New Roman"/>
          <w:color w:val="000000"/>
          <w:sz w:val="22"/>
        </w:rPr>
        <w:t xml:space="preserve">         </w:t>
      </w:r>
      <w:r>
        <w:rPr>
          <w:color w:val="000000"/>
        </w:rPr>
        <w:t>I - a área total e o perímetro correspondente ao núcleo urbano informal a ser regularizado;</w:t>
      </w:r>
    </w:p>
    <w:p w14:paraId="56944643" w14:textId="77777777" w:rsidR="00CE58C4" w:rsidRDefault="00E82AFF">
      <w:pPr>
        <w:spacing w:after="0"/>
        <w:jc w:val="both"/>
      </w:pPr>
      <w:r>
        <w:rPr>
          <w:rFonts w:ascii="Times New Roman" w:hAnsi="Times New Roman"/>
          <w:color w:val="000000"/>
          <w:sz w:val="22"/>
        </w:rPr>
        <w:t xml:space="preserve">         </w:t>
      </w:r>
      <w:r>
        <w:rPr>
          <w:color w:val="000000"/>
        </w:rPr>
        <w:t xml:space="preserve">II - as matrículas alcançadas pelo auto de demarcação urbanística e, quando possível, a área abrangida em cada uma delas; </w:t>
      </w:r>
      <w:r>
        <w:rPr>
          <w:color w:val="000000"/>
        </w:rPr>
        <w:t>e</w:t>
      </w:r>
    </w:p>
    <w:p w14:paraId="11584F09" w14:textId="77777777" w:rsidR="00CE58C4" w:rsidRDefault="00E82AFF">
      <w:pPr>
        <w:spacing w:after="0"/>
        <w:jc w:val="both"/>
      </w:pPr>
      <w:r>
        <w:rPr>
          <w:rFonts w:ascii="Times New Roman" w:hAnsi="Times New Roman"/>
          <w:color w:val="000000"/>
          <w:sz w:val="22"/>
        </w:rPr>
        <w:t xml:space="preserve">         </w:t>
      </w:r>
      <w:r>
        <w:rPr>
          <w:color w:val="000000"/>
        </w:rPr>
        <w:t>III - a existência de áreas cuja origem não tenha sido identificada em razão de imprecisões dos registros anteriores.</w:t>
      </w:r>
    </w:p>
    <w:p w14:paraId="03DCC5D2" w14:textId="77777777" w:rsidR="00CE58C4" w:rsidRDefault="00E82AFF">
      <w:pPr>
        <w:spacing w:after="0"/>
        <w:jc w:val="center"/>
      </w:pPr>
      <w:r>
        <w:rPr>
          <w:b/>
          <w:color w:val="000000"/>
        </w:rPr>
        <w:t xml:space="preserve">Seção III </w:t>
      </w:r>
    </w:p>
    <w:p w14:paraId="479DA995" w14:textId="77777777" w:rsidR="00CE58C4" w:rsidRDefault="00E82AFF">
      <w:pPr>
        <w:spacing w:after="0"/>
        <w:jc w:val="center"/>
      </w:pPr>
      <w:r>
        <w:rPr>
          <w:b/>
          <w:color w:val="000000"/>
        </w:rPr>
        <w:t>Da Legitimação Fundiária</w:t>
      </w:r>
    </w:p>
    <w:p w14:paraId="067F9DFC" w14:textId="77777777" w:rsidR="00CE58C4" w:rsidRDefault="00E82AFF">
      <w:pPr>
        <w:spacing w:after="0"/>
        <w:jc w:val="both"/>
      </w:pPr>
      <w:r>
        <w:rPr>
          <w:rFonts w:ascii="Times New Roman" w:hAnsi="Times New Roman"/>
          <w:color w:val="000000"/>
          <w:sz w:val="22"/>
        </w:rPr>
        <w:t xml:space="preserve">         </w:t>
      </w:r>
      <w:r>
        <w:rPr>
          <w:color w:val="000000"/>
        </w:rPr>
        <w:t xml:space="preserve">Art. 22. A legitimação fundiária constitui forma originária de aquisição do </w:t>
      </w:r>
      <w:r>
        <w:rPr>
          <w:color w:val="000000"/>
        </w:rPr>
        <w:t>direito real de propriedade conferido por ato do poder público, exclusivamente no âmbito da REURB, àquele que detiver em área pública ou possuir em área privada, como sua, unidade imobiliária com destinação urbana, integrante de núcleo urbano informal cons</w:t>
      </w:r>
      <w:r>
        <w:rPr>
          <w:color w:val="000000"/>
        </w:rPr>
        <w:t>olidado existente em 22 de dezembro de 2016.</w:t>
      </w:r>
    </w:p>
    <w:p w14:paraId="68DC92C1" w14:textId="77777777" w:rsidR="00CE58C4" w:rsidRDefault="00E82AFF">
      <w:pPr>
        <w:spacing w:after="0"/>
        <w:jc w:val="both"/>
      </w:pPr>
      <w:r>
        <w:rPr>
          <w:rFonts w:ascii="Times New Roman" w:hAnsi="Times New Roman"/>
          <w:color w:val="000000"/>
          <w:sz w:val="22"/>
        </w:rPr>
        <w:t xml:space="preserve">         </w:t>
      </w:r>
      <w:r>
        <w:rPr>
          <w:color w:val="000000"/>
        </w:rPr>
        <w:t>§ 1º Apenas na REURB-S, a legitimação fundiária será concedida ao beneficiário, desde que atendidas as seguintes condições:</w:t>
      </w:r>
    </w:p>
    <w:p w14:paraId="70F6D784" w14:textId="77777777" w:rsidR="00CE58C4" w:rsidRDefault="00E82AFF">
      <w:pPr>
        <w:spacing w:after="0"/>
        <w:jc w:val="both"/>
      </w:pPr>
      <w:r>
        <w:rPr>
          <w:rFonts w:ascii="Times New Roman" w:hAnsi="Times New Roman"/>
          <w:color w:val="000000"/>
          <w:sz w:val="22"/>
        </w:rPr>
        <w:t xml:space="preserve">         </w:t>
      </w:r>
      <w:r>
        <w:rPr>
          <w:color w:val="000000"/>
        </w:rPr>
        <w:t>I - o beneficiário não seja concessionário, foreiro ou proprietário d</w:t>
      </w:r>
      <w:r>
        <w:rPr>
          <w:color w:val="000000"/>
        </w:rPr>
        <w:t>e imóvel urbano ou rural;</w:t>
      </w:r>
    </w:p>
    <w:p w14:paraId="48B6E840" w14:textId="77777777" w:rsidR="00CE58C4" w:rsidRDefault="00E82AFF">
      <w:pPr>
        <w:spacing w:after="0"/>
        <w:jc w:val="both"/>
      </w:pPr>
      <w:r>
        <w:rPr>
          <w:rFonts w:ascii="Times New Roman" w:hAnsi="Times New Roman"/>
          <w:color w:val="000000"/>
          <w:sz w:val="22"/>
        </w:rPr>
        <w:t xml:space="preserve">         </w:t>
      </w:r>
      <w:r>
        <w:rPr>
          <w:color w:val="000000"/>
        </w:rPr>
        <w:t>II - o beneficiário não tenha sido contemplado com legitimação de posse ou fundiária de imóvel urbano com a mesma finalidade, ainda que situado em núcleo urbano distinto; e</w:t>
      </w:r>
    </w:p>
    <w:p w14:paraId="2BF8BE7C" w14:textId="77777777" w:rsidR="00CE58C4" w:rsidRDefault="00E82AFF">
      <w:pPr>
        <w:spacing w:after="0"/>
        <w:jc w:val="both"/>
      </w:pPr>
      <w:r>
        <w:rPr>
          <w:rFonts w:ascii="Times New Roman" w:hAnsi="Times New Roman"/>
          <w:color w:val="000000"/>
          <w:sz w:val="22"/>
        </w:rPr>
        <w:t xml:space="preserve">         </w:t>
      </w:r>
      <w:r>
        <w:rPr>
          <w:color w:val="000000"/>
        </w:rPr>
        <w:t>III - em caso de imóvel urbano com fina</w:t>
      </w:r>
      <w:r>
        <w:rPr>
          <w:color w:val="000000"/>
        </w:rPr>
        <w:t>lidade não residencial, seja reconhecido pelo poder público o interesse público de sua ocupação, com fundamentada justificativa, no projeto de regularização fundiária.</w:t>
      </w:r>
    </w:p>
    <w:p w14:paraId="00B06FB8" w14:textId="77777777" w:rsidR="00CE58C4" w:rsidRDefault="00E82AFF">
      <w:pPr>
        <w:spacing w:after="0"/>
        <w:jc w:val="both"/>
      </w:pPr>
      <w:r>
        <w:rPr>
          <w:color w:val="000000"/>
        </w:rPr>
        <w:t>IV – apenas nos casos em que a renda familiar seja de no máximo um salário mínimo, e ain</w:t>
      </w:r>
      <w:r>
        <w:rPr>
          <w:color w:val="000000"/>
        </w:rPr>
        <w:t xml:space="preserve">da com a apresentação de parecer técnico social. </w:t>
      </w:r>
    </w:p>
    <w:p w14:paraId="0BBAA310" w14:textId="77777777" w:rsidR="00CE58C4" w:rsidRDefault="00E82AFF">
      <w:pPr>
        <w:spacing w:after="0"/>
        <w:jc w:val="both"/>
      </w:pPr>
      <w:r>
        <w:rPr>
          <w:rFonts w:ascii="Times New Roman" w:hAnsi="Times New Roman"/>
          <w:color w:val="000000"/>
          <w:sz w:val="22"/>
        </w:rPr>
        <w:t xml:space="preserve">         </w:t>
      </w:r>
      <w:r>
        <w:rPr>
          <w:color w:val="000000"/>
        </w:rPr>
        <w:t xml:space="preserve">§ 2º </w:t>
      </w:r>
      <w:r>
        <w:rPr>
          <w:color w:val="000000"/>
          <w:vertAlign w:val="superscript"/>
        </w:rPr>
        <w:t xml:space="preserve"> </w:t>
      </w:r>
      <w:r>
        <w:rPr>
          <w:color w:val="000000"/>
        </w:rPr>
        <w:t xml:space="preserve">Na REURB-S de imóveis públicos o Município, quando titulares do domínio, ficam autorizados a reconhecer o direito de propriedade aos ocupantes do núcleo urbano informal regularizado por meio </w:t>
      </w:r>
      <w:r>
        <w:rPr>
          <w:color w:val="000000"/>
        </w:rPr>
        <w:t xml:space="preserve">da legitimação fundiária. </w:t>
      </w:r>
    </w:p>
    <w:p w14:paraId="120E5FA7" w14:textId="77777777" w:rsidR="00CE58C4" w:rsidRDefault="00E82AFF">
      <w:pPr>
        <w:spacing w:after="0"/>
        <w:jc w:val="both"/>
      </w:pPr>
      <w:r>
        <w:rPr>
          <w:rFonts w:ascii="Times New Roman" w:hAnsi="Times New Roman"/>
          <w:color w:val="000000"/>
          <w:sz w:val="22"/>
        </w:rPr>
        <w:t xml:space="preserve">         </w:t>
      </w:r>
      <w:r>
        <w:rPr>
          <w:color w:val="000000"/>
        </w:rPr>
        <w:t>§ 3º  Nos casos previstos neste artigo, o poder público municipal encaminhará a Certidão de Regularização Fundiária - CRF para registro imediato da aquisição de propriedade, dispensados a apresentação de título individua</w:t>
      </w:r>
      <w:r>
        <w:rPr>
          <w:color w:val="000000"/>
        </w:rPr>
        <w:t>lizado e as cópias da documentação referente à qualificação do beneficiário, o projeto de regularização fundiária aprovado, a listagem dos ocupantes e sua devida qualificação e a identificação das áreas que ocupam.</w:t>
      </w:r>
    </w:p>
    <w:p w14:paraId="4C78498B" w14:textId="77777777" w:rsidR="00CE58C4" w:rsidRDefault="00E82AFF">
      <w:pPr>
        <w:spacing w:after="0"/>
        <w:jc w:val="both"/>
      </w:pPr>
      <w:r>
        <w:rPr>
          <w:rFonts w:ascii="Times New Roman" w:hAnsi="Times New Roman"/>
          <w:color w:val="000000"/>
          <w:sz w:val="22"/>
        </w:rPr>
        <w:t xml:space="preserve">         </w:t>
      </w:r>
      <w:r>
        <w:rPr>
          <w:color w:val="000000"/>
        </w:rPr>
        <w:t xml:space="preserve">§ 4º </w:t>
      </w:r>
      <w:r>
        <w:rPr>
          <w:color w:val="000000"/>
          <w:vertAlign w:val="superscript"/>
        </w:rPr>
        <w:t xml:space="preserve"> </w:t>
      </w:r>
      <w:r>
        <w:rPr>
          <w:color w:val="000000"/>
        </w:rPr>
        <w:t>Poderá o poder público mun</w:t>
      </w:r>
      <w:r>
        <w:rPr>
          <w:color w:val="000000"/>
        </w:rPr>
        <w:t xml:space="preserve">icipal atribuir domínio adquirido por legitimação fundiária aos ocupantes que não tenham constado da listagem inicial, mediante cadastramento complementar, sem prejuízo dos direitos de quem haja constado na listagem inicial. </w:t>
      </w:r>
    </w:p>
    <w:p w14:paraId="3DAA40B6" w14:textId="77777777" w:rsidR="00CE58C4" w:rsidRDefault="00E82AFF">
      <w:pPr>
        <w:spacing w:after="0"/>
        <w:jc w:val="center"/>
      </w:pPr>
      <w:r>
        <w:rPr>
          <w:b/>
          <w:color w:val="000000"/>
        </w:rPr>
        <w:lastRenderedPageBreak/>
        <w:t xml:space="preserve">Seção IV </w:t>
      </w:r>
    </w:p>
    <w:p w14:paraId="478154CB" w14:textId="77777777" w:rsidR="00CE58C4" w:rsidRDefault="00E82AFF">
      <w:pPr>
        <w:spacing w:after="0"/>
        <w:jc w:val="center"/>
      </w:pPr>
      <w:r>
        <w:rPr>
          <w:b/>
          <w:color w:val="000000"/>
        </w:rPr>
        <w:t>Da Legitimação de Po</w:t>
      </w:r>
      <w:r>
        <w:rPr>
          <w:b/>
          <w:color w:val="000000"/>
        </w:rPr>
        <w:t>sse</w:t>
      </w:r>
    </w:p>
    <w:p w14:paraId="479EBEF2" w14:textId="77777777" w:rsidR="00CE58C4" w:rsidRDefault="00E82AFF">
      <w:pPr>
        <w:spacing w:after="0"/>
        <w:jc w:val="both"/>
      </w:pPr>
      <w:r>
        <w:rPr>
          <w:rFonts w:ascii="Times New Roman" w:hAnsi="Times New Roman"/>
          <w:color w:val="000000"/>
          <w:sz w:val="22"/>
        </w:rPr>
        <w:t xml:space="preserve">         </w:t>
      </w:r>
      <w:r>
        <w:rPr>
          <w:color w:val="000000"/>
        </w:rPr>
        <w:t>Art. 23. A legitimação de posse, instrumento de uso exclusivo para fins de regularização fundiária, constitui ato do poder público destinado a conferir título, por meio do qual fica reconhecida a posse de imóvel objeto da REURB, com a identifi</w:t>
      </w:r>
      <w:r>
        <w:rPr>
          <w:color w:val="000000"/>
        </w:rPr>
        <w:t>cação de seus ocupantes, do tempo da ocupação e da natureza da posse, o qual é conversível em direito real de propriedade, na forma da Lei n° 13.465/2017.</w:t>
      </w:r>
    </w:p>
    <w:p w14:paraId="30102388" w14:textId="77777777" w:rsidR="00CE58C4" w:rsidRDefault="00E82AFF">
      <w:pPr>
        <w:spacing w:after="0"/>
        <w:jc w:val="both"/>
      </w:pPr>
      <w:r>
        <w:rPr>
          <w:rFonts w:ascii="Times New Roman" w:hAnsi="Times New Roman"/>
          <w:color w:val="000000"/>
          <w:sz w:val="22"/>
        </w:rPr>
        <w:t xml:space="preserve">         </w:t>
      </w:r>
      <w:r>
        <w:rPr>
          <w:color w:val="000000"/>
        </w:rPr>
        <w:t>Art. 24. O título de legitimação de posse será cancelado pelo poder público municipal quando</w:t>
      </w:r>
      <w:r>
        <w:rPr>
          <w:color w:val="000000"/>
        </w:rPr>
        <w:t xml:space="preserve"> constatado que as condições estipuladas na Lei n° 13.465/2017 e nesta Lei deixaram de ser satisfeitas, sem que seja devida qualquer indenização àquele que irregularmente se beneficiou do instrumento.</w:t>
      </w:r>
    </w:p>
    <w:p w14:paraId="762FD52C" w14:textId="77777777" w:rsidR="00CE58C4" w:rsidRDefault="00E82AFF">
      <w:pPr>
        <w:spacing w:after="0"/>
        <w:jc w:val="center"/>
      </w:pPr>
      <w:r>
        <w:rPr>
          <w:b/>
          <w:color w:val="000000"/>
        </w:rPr>
        <w:t xml:space="preserve">CAPÍTULO III </w:t>
      </w:r>
    </w:p>
    <w:p w14:paraId="2411DEBD" w14:textId="77777777" w:rsidR="00CE58C4" w:rsidRDefault="00E82AFF">
      <w:pPr>
        <w:spacing w:after="0"/>
        <w:jc w:val="center"/>
      </w:pPr>
      <w:r>
        <w:rPr>
          <w:b/>
          <w:color w:val="000000"/>
        </w:rPr>
        <w:t>DO PROCEDIMENTO ADMINISTRATIVO</w:t>
      </w:r>
    </w:p>
    <w:p w14:paraId="5C9AC5E9" w14:textId="77777777" w:rsidR="00CE58C4" w:rsidRDefault="00E82AFF">
      <w:pPr>
        <w:spacing w:after="0"/>
        <w:jc w:val="center"/>
      </w:pPr>
      <w:r>
        <w:rPr>
          <w:b/>
          <w:color w:val="000000"/>
        </w:rPr>
        <w:t xml:space="preserve">Seção I </w:t>
      </w:r>
    </w:p>
    <w:p w14:paraId="38A75FE6" w14:textId="77777777" w:rsidR="00CE58C4" w:rsidRDefault="00E82AFF">
      <w:pPr>
        <w:spacing w:after="0"/>
        <w:jc w:val="center"/>
      </w:pPr>
      <w:r>
        <w:rPr>
          <w:b/>
          <w:color w:val="000000"/>
        </w:rPr>
        <w:t>Disposições Gerais</w:t>
      </w:r>
    </w:p>
    <w:p w14:paraId="0816D5BF" w14:textId="77777777" w:rsidR="00CE58C4" w:rsidRDefault="00E82AFF">
      <w:pPr>
        <w:spacing w:after="0"/>
        <w:jc w:val="both"/>
      </w:pPr>
      <w:r>
        <w:rPr>
          <w:rFonts w:ascii="Times New Roman" w:hAnsi="Times New Roman"/>
          <w:color w:val="000000"/>
          <w:sz w:val="22"/>
        </w:rPr>
        <w:t xml:space="preserve">         </w:t>
      </w:r>
      <w:r>
        <w:rPr>
          <w:color w:val="000000"/>
        </w:rPr>
        <w:t>Art. 25. A REURB obedecerá às seguintes fases:</w:t>
      </w:r>
    </w:p>
    <w:p w14:paraId="6F12B608" w14:textId="77777777" w:rsidR="00CE58C4" w:rsidRDefault="00E82AFF">
      <w:pPr>
        <w:spacing w:after="0"/>
        <w:jc w:val="both"/>
      </w:pPr>
      <w:r>
        <w:rPr>
          <w:rFonts w:ascii="Times New Roman" w:hAnsi="Times New Roman"/>
          <w:color w:val="000000"/>
          <w:sz w:val="22"/>
        </w:rPr>
        <w:t xml:space="preserve">         </w:t>
      </w:r>
      <w:r>
        <w:rPr>
          <w:color w:val="000000"/>
        </w:rPr>
        <w:t>I - requerimento dos legitimados acompanhado de estudo social quando se tratar de REURB-E ou requerimento deste quando se tratar de REURB-S;</w:t>
      </w:r>
    </w:p>
    <w:p w14:paraId="3BDE5335" w14:textId="77777777" w:rsidR="00CE58C4" w:rsidRDefault="00E82AFF">
      <w:pPr>
        <w:spacing w:after="0"/>
        <w:jc w:val="both"/>
      </w:pPr>
      <w:r>
        <w:rPr>
          <w:rFonts w:ascii="Times New Roman" w:hAnsi="Times New Roman"/>
          <w:color w:val="000000"/>
          <w:sz w:val="22"/>
        </w:rPr>
        <w:t xml:space="preserve">         </w:t>
      </w:r>
      <w:r>
        <w:rPr>
          <w:color w:val="000000"/>
        </w:rPr>
        <w:t>II - processamento adm</w:t>
      </w:r>
      <w:r>
        <w:rPr>
          <w:color w:val="000000"/>
        </w:rPr>
        <w:t>inistrativo do requerimento, no qual será conferido prazo para manifestação dos titulares de direitos reais sobre o imóvel e dos confrontantes;</w:t>
      </w:r>
    </w:p>
    <w:p w14:paraId="5B2AED4C" w14:textId="77777777" w:rsidR="00CE58C4" w:rsidRDefault="00E82AFF">
      <w:pPr>
        <w:spacing w:after="0"/>
        <w:jc w:val="both"/>
      </w:pPr>
      <w:r>
        <w:rPr>
          <w:rFonts w:ascii="Times New Roman" w:hAnsi="Times New Roman"/>
          <w:color w:val="000000"/>
          <w:sz w:val="22"/>
        </w:rPr>
        <w:t xml:space="preserve">         </w:t>
      </w:r>
      <w:r>
        <w:rPr>
          <w:color w:val="000000"/>
        </w:rPr>
        <w:t>III - elaboração do projeto de regularização fundiária;</w:t>
      </w:r>
    </w:p>
    <w:p w14:paraId="18DE5CAC" w14:textId="77777777" w:rsidR="00CE58C4" w:rsidRDefault="00E82AFF">
      <w:pPr>
        <w:spacing w:after="0"/>
        <w:jc w:val="both"/>
      </w:pPr>
      <w:r>
        <w:rPr>
          <w:rFonts w:ascii="Times New Roman" w:hAnsi="Times New Roman"/>
          <w:color w:val="000000"/>
          <w:sz w:val="22"/>
        </w:rPr>
        <w:t xml:space="preserve">         </w:t>
      </w:r>
      <w:r>
        <w:rPr>
          <w:color w:val="000000"/>
        </w:rPr>
        <w:t>IV - saneamento do processo administra</w:t>
      </w:r>
      <w:r>
        <w:rPr>
          <w:color w:val="000000"/>
        </w:rPr>
        <w:t>tivo;</w:t>
      </w:r>
    </w:p>
    <w:p w14:paraId="2595E0B8" w14:textId="77777777" w:rsidR="00CE58C4" w:rsidRDefault="00E82AFF">
      <w:pPr>
        <w:spacing w:after="0"/>
        <w:jc w:val="both"/>
      </w:pPr>
      <w:r>
        <w:rPr>
          <w:rFonts w:ascii="Times New Roman" w:hAnsi="Times New Roman"/>
          <w:color w:val="000000"/>
          <w:sz w:val="22"/>
        </w:rPr>
        <w:t xml:space="preserve">         </w:t>
      </w:r>
      <w:r>
        <w:rPr>
          <w:color w:val="000000"/>
        </w:rPr>
        <w:t>V - decisão da autoridade competente, mediante ato formal, ao qual se dará publicidade;</w:t>
      </w:r>
    </w:p>
    <w:p w14:paraId="01DAA919" w14:textId="77777777" w:rsidR="00CE58C4" w:rsidRDefault="00E82AFF">
      <w:pPr>
        <w:spacing w:after="0"/>
        <w:jc w:val="both"/>
      </w:pPr>
      <w:r>
        <w:rPr>
          <w:rFonts w:ascii="Times New Roman" w:hAnsi="Times New Roman"/>
          <w:color w:val="000000"/>
          <w:sz w:val="22"/>
        </w:rPr>
        <w:t xml:space="preserve">         </w:t>
      </w:r>
      <w:r>
        <w:rPr>
          <w:color w:val="000000"/>
        </w:rPr>
        <w:t>VI - expedição da CRF pelo Município; e</w:t>
      </w:r>
    </w:p>
    <w:p w14:paraId="3C95C4AD" w14:textId="77777777" w:rsidR="00CE58C4" w:rsidRDefault="00E82AFF">
      <w:pPr>
        <w:spacing w:after="0"/>
        <w:jc w:val="both"/>
      </w:pPr>
      <w:r>
        <w:rPr>
          <w:rFonts w:ascii="Times New Roman" w:hAnsi="Times New Roman"/>
          <w:color w:val="000000"/>
          <w:sz w:val="22"/>
        </w:rPr>
        <w:t xml:space="preserve">         </w:t>
      </w:r>
      <w:r>
        <w:rPr>
          <w:color w:val="000000"/>
        </w:rPr>
        <w:t>VII - registro da CRF e do projeto de regularização fundiária aprovado perante o oficial do car</w:t>
      </w:r>
      <w:r>
        <w:rPr>
          <w:color w:val="000000"/>
        </w:rPr>
        <w:t>tório de registro de imóveis do Município.</w:t>
      </w:r>
    </w:p>
    <w:p w14:paraId="58A6FB36" w14:textId="77777777" w:rsidR="00CE58C4" w:rsidRDefault="00E82AFF">
      <w:pPr>
        <w:spacing w:after="0"/>
        <w:jc w:val="both"/>
      </w:pPr>
      <w:r>
        <w:rPr>
          <w:rFonts w:ascii="Times New Roman" w:hAnsi="Times New Roman"/>
          <w:color w:val="000000"/>
          <w:sz w:val="22"/>
        </w:rPr>
        <w:t xml:space="preserve">         </w:t>
      </w:r>
      <w:r>
        <w:rPr>
          <w:color w:val="000000"/>
        </w:rPr>
        <w:t>Parágrafo único. A autoridade a que alude o inciso V será definida por Decreto Municipal.</w:t>
      </w:r>
    </w:p>
    <w:p w14:paraId="190039B6" w14:textId="77777777" w:rsidR="00CE58C4" w:rsidRDefault="00E82AFF">
      <w:pPr>
        <w:spacing w:after="0"/>
        <w:jc w:val="both"/>
      </w:pPr>
      <w:r>
        <w:rPr>
          <w:rFonts w:ascii="Times New Roman" w:hAnsi="Times New Roman"/>
          <w:color w:val="000000"/>
          <w:sz w:val="22"/>
        </w:rPr>
        <w:t xml:space="preserve">         </w:t>
      </w:r>
      <w:r>
        <w:rPr>
          <w:color w:val="000000"/>
        </w:rPr>
        <w:t>Art. 26. Compete ao Município:</w:t>
      </w:r>
    </w:p>
    <w:p w14:paraId="38B2AE98" w14:textId="77777777" w:rsidR="00CE58C4" w:rsidRDefault="00E82AFF">
      <w:pPr>
        <w:spacing w:after="0"/>
        <w:jc w:val="both"/>
      </w:pPr>
      <w:r>
        <w:rPr>
          <w:rFonts w:ascii="Times New Roman" w:hAnsi="Times New Roman"/>
          <w:color w:val="000000"/>
          <w:sz w:val="22"/>
        </w:rPr>
        <w:t xml:space="preserve">         </w:t>
      </w:r>
      <w:r>
        <w:rPr>
          <w:color w:val="000000"/>
        </w:rPr>
        <w:t>I - classificar, caso a caso, as modalidades da REURB;</w:t>
      </w:r>
    </w:p>
    <w:p w14:paraId="39E0CEE4" w14:textId="77777777" w:rsidR="00CE58C4" w:rsidRDefault="00E82AFF">
      <w:pPr>
        <w:spacing w:after="0"/>
        <w:jc w:val="both"/>
      </w:pPr>
      <w:r>
        <w:rPr>
          <w:rFonts w:ascii="Times New Roman" w:hAnsi="Times New Roman"/>
          <w:color w:val="000000"/>
          <w:sz w:val="22"/>
        </w:rPr>
        <w:t xml:space="preserve">         </w:t>
      </w:r>
      <w:r>
        <w:rPr>
          <w:color w:val="000000"/>
        </w:rPr>
        <w:t>II - processar, analisar e aprovar os projetos de regularização fundiária; e</w:t>
      </w:r>
    </w:p>
    <w:p w14:paraId="006DDA39" w14:textId="77777777" w:rsidR="00CE58C4" w:rsidRDefault="00E82AFF">
      <w:pPr>
        <w:spacing w:after="0"/>
        <w:jc w:val="both"/>
      </w:pPr>
      <w:r>
        <w:rPr>
          <w:rFonts w:ascii="Times New Roman" w:hAnsi="Times New Roman"/>
          <w:color w:val="000000"/>
          <w:sz w:val="22"/>
        </w:rPr>
        <w:t xml:space="preserve">         </w:t>
      </w:r>
      <w:r>
        <w:rPr>
          <w:color w:val="000000"/>
        </w:rPr>
        <w:t>III - emitir a CRF.</w:t>
      </w:r>
    </w:p>
    <w:p w14:paraId="11596492" w14:textId="77777777" w:rsidR="00CE58C4" w:rsidRDefault="00E82AFF">
      <w:pPr>
        <w:spacing w:after="0"/>
        <w:jc w:val="both"/>
      </w:pPr>
      <w:r>
        <w:rPr>
          <w:rFonts w:ascii="Times New Roman" w:hAnsi="Times New Roman"/>
          <w:color w:val="000000"/>
          <w:sz w:val="22"/>
        </w:rPr>
        <w:t xml:space="preserve">         </w:t>
      </w:r>
      <w:r>
        <w:rPr>
          <w:color w:val="000000"/>
        </w:rPr>
        <w:t>§ 1º Na REURB requerida pela União ou pelos Estados, a classificação prevista no inciso I deste artigo será de responsabilidade do e</w:t>
      </w:r>
      <w:r>
        <w:rPr>
          <w:color w:val="000000"/>
        </w:rPr>
        <w:t>nte federativo instaurador.</w:t>
      </w:r>
    </w:p>
    <w:p w14:paraId="2D7400CB" w14:textId="77777777" w:rsidR="00CE58C4" w:rsidRDefault="00E82AFF">
      <w:pPr>
        <w:spacing w:after="0"/>
        <w:jc w:val="both"/>
      </w:pPr>
      <w:r>
        <w:rPr>
          <w:rFonts w:ascii="Times New Roman" w:hAnsi="Times New Roman"/>
          <w:color w:val="000000"/>
          <w:sz w:val="22"/>
        </w:rPr>
        <w:t xml:space="preserve">         </w:t>
      </w:r>
      <w:r>
        <w:rPr>
          <w:color w:val="000000"/>
        </w:rPr>
        <w:t>§ 2º O Município irá classificar e fixar, no prazo de até 180 (cento e oitenta dias), uma das modalidades da REURB ou indeferir, fundamentadamente, o requerimento.</w:t>
      </w:r>
    </w:p>
    <w:p w14:paraId="564F4339" w14:textId="77777777" w:rsidR="00CE58C4" w:rsidRDefault="00E82AFF">
      <w:pPr>
        <w:spacing w:after="0"/>
        <w:jc w:val="both"/>
      </w:pPr>
      <w:r>
        <w:rPr>
          <w:rFonts w:ascii="Times New Roman" w:hAnsi="Times New Roman"/>
          <w:color w:val="000000"/>
          <w:sz w:val="22"/>
        </w:rPr>
        <w:t xml:space="preserve">         </w:t>
      </w:r>
      <w:r>
        <w:rPr>
          <w:color w:val="000000"/>
        </w:rPr>
        <w:t>§ 3º A classificação da modalidade da REURB de</w:t>
      </w:r>
      <w:r>
        <w:rPr>
          <w:color w:val="000000"/>
        </w:rPr>
        <w:t xml:space="preserve"> unidades imobiliárias residenciais ou não residenciais integrantes de núcleos urbanos informais poderá ser feita, a critério do Município, ou quando for o caso, dos Estados e da União, de forma integral, por partes ou de forma isolada por unidade imobiliá</w:t>
      </w:r>
      <w:r>
        <w:rPr>
          <w:color w:val="000000"/>
        </w:rPr>
        <w:t>ria.</w:t>
      </w:r>
    </w:p>
    <w:p w14:paraId="39D2D13D" w14:textId="77777777" w:rsidR="00CE58C4" w:rsidRDefault="00E82AFF">
      <w:pPr>
        <w:spacing w:after="0"/>
        <w:jc w:val="both"/>
      </w:pPr>
      <w:r>
        <w:rPr>
          <w:rFonts w:ascii="Times New Roman" w:hAnsi="Times New Roman"/>
          <w:color w:val="000000"/>
          <w:sz w:val="22"/>
        </w:rPr>
        <w:t xml:space="preserve">         </w:t>
      </w:r>
      <w:r>
        <w:rPr>
          <w:color w:val="000000"/>
        </w:rPr>
        <w:t xml:space="preserve">§ 4º A inércia do Município implica a automática fixação da modalidade de classificação da REURB indicada pelo legitimado em seu requerimento, bem como o prosseguimento do procedimento </w:t>
      </w:r>
      <w:r>
        <w:rPr>
          <w:color w:val="000000"/>
        </w:rPr>
        <w:lastRenderedPageBreak/>
        <w:t>administrativo da REURB, sem prejuízo de futura revisão d</w:t>
      </w:r>
      <w:r>
        <w:rPr>
          <w:color w:val="000000"/>
        </w:rPr>
        <w:t>essa classificação pelo Município, mediante estudo técnico que a justifique.</w:t>
      </w:r>
    </w:p>
    <w:p w14:paraId="67B1E620" w14:textId="77777777" w:rsidR="00CE58C4" w:rsidRDefault="00E82AFF">
      <w:pPr>
        <w:spacing w:after="0"/>
        <w:jc w:val="both"/>
      </w:pPr>
      <w:r>
        <w:rPr>
          <w:rFonts w:ascii="Times New Roman" w:hAnsi="Times New Roman"/>
          <w:color w:val="000000"/>
          <w:sz w:val="22"/>
        </w:rPr>
        <w:t xml:space="preserve">         </w:t>
      </w:r>
      <w:r>
        <w:rPr>
          <w:color w:val="000000"/>
        </w:rPr>
        <w:t>Art. 27. Instaurada a REURB, o Município deverá proceder às buscas necessárias para determinar a titularidade do domínio dos imóveis onde está situado o núcleo urbano inf</w:t>
      </w:r>
      <w:r>
        <w:rPr>
          <w:color w:val="000000"/>
        </w:rPr>
        <w:t>ormal a ser regularizado.</w:t>
      </w:r>
    </w:p>
    <w:p w14:paraId="2ED65914" w14:textId="77777777" w:rsidR="00CE58C4" w:rsidRDefault="00E82AFF">
      <w:pPr>
        <w:spacing w:after="0"/>
        <w:jc w:val="both"/>
      </w:pPr>
      <w:r>
        <w:rPr>
          <w:rFonts w:ascii="Times New Roman" w:hAnsi="Times New Roman"/>
          <w:color w:val="000000"/>
          <w:sz w:val="22"/>
        </w:rPr>
        <w:t xml:space="preserve">         </w:t>
      </w:r>
      <w:r>
        <w:rPr>
          <w:color w:val="000000"/>
        </w:rPr>
        <w:t>§ 1º Tratando-se de imóveis públicos ou privados, caberá ao Município notificar os titulares de domínio, os responsáveis pela implantação do núcleo urbano informal, os confinantes e os terceiros eventualmente interessados</w:t>
      </w:r>
      <w:r>
        <w:rPr>
          <w:color w:val="000000"/>
        </w:rPr>
        <w:t>, para, querendo, apresentar impugnação no prazo de trinta dias, contado da data de recebimento da notificação.</w:t>
      </w:r>
    </w:p>
    <w:p w14:paraId="70242CFA" w14:textId="77777777" w:rsidR="00CE58C4" w:rsidRDefault="00E82AFF">
      <w:pPr>
        <w:spacing w:after="0"/>
        <w:jc w:val="both"/>
      </w:pPr>
      <w:r>
        <w:rPr>
          <w:rFonts w:ascii="Times New Roman" w:hAnsi="Times New Roman"/>
          <w:color w:val="000000"/>
          <w:sz w:val="22"/>
        </w:rPr>
        <w:t xml:space="preserve">         </w:t>
      </w:r>
      <w:r>
        <w:rPr>
          <w:color w:val="000000"/>
        </w:rPr>
        <w:t>§ 2º Tratando-se de imóveis públicos municipais, o Município deverá notificar os confinantes e terceiros eventualmente interessados, pa</w:t>
      </w:r>
      <w:r>
        <w:rPr>
          <w:color w:val="000000"/>
        </w:rPr>
        <w:t>ra, querendo, apresentar impugnação no prazo de trinta dias, contado da data de recebimento da notificação.</w:t>
      </w:r>
    </w:p>
    <w:p w14:paraId="36DE756C" w14:textId="77777777" w:rsidR="00CE58C4" w:rsidRDefault="00E82AFF">
      <w:pPr>
        <w:spacing w:after="0"/>
        <w:jc w:val="both"/>
      </w:pPr>
      <w:r>
        <w:rPr>
          <w:rFonts w:ascii="Times New Roman" w:hAnsi="Times New Roman"/>
          <w:color w:val="000000"/>
          <w:sz w:val="22"/>
        </w:rPr>
        <w:t xml:space="preserve">         </w:t>
      </w:r>
      <w:r>
        <w:rPr>
          <w:color w:val="000000"/>
        </w:rPr>
        <w:t>§ 3º Na hipótese de apresentação de impugnação, será iniciado o procedimento extrajudicial de composição de conflitos de que trata a Lei n°</w:t>
      </w:r>
      <w:r>
        <w:rPr>
          <w:color w:val="000000"/>
        </w:rPr>
        <w:t xml:space="preserve"> 13.465/2017 e esta Lei.</w:t>
      </w:r>
    </w:p>
    <w:p w14:paraId="0F4B7ACB" w14:textId="77777777" w:rsidR="00CE58C4" w:rsidRDefault="00E82AFF">
      <w:pPr>
        <w:spacing w:after="0"/>
        <w:jc w:val="both"/>
      </w:pPr>
      <w:r>
        <w:rPr>
          <w:rFonts w:ascii="Times New Roman" w:hAnsi="Times New Roman"/>
          <w:color w:val="000000"/>
          <w:sz w:val="22"/>
        </w:rPr>
        <w:t xml:space="preserve">         </w:t>
      </w:r>
      <w:r>
        <w:rPr>
          <w:color w:val="000000"/>
        </w:rPr>
        <w:t>§ 4º A notificação do proprietário e dos confinantes será feita pessoalmente, por via postal, com aviso de recebimento, no endereço que constar da matrícula ou da transcrição, considerando-se efetuada quando comprovada a e</w:t>
      </w:r>
      <w:r>
        <w:rPr>
          <w:color w:val="000000"/>
        </w:rPr>
        <w:t>ntrega nesse endereço, ou, ainda, por meio eletrônico, desde que possível aferir a titularidade do meio utilizado e a efetiva entrega/recebimento deste.</w:t>
      </w:r>
    </w:p>
    <w:p w14:paraId="5DB266F5" w14:textId="77777777" w:rsidR="00CE58C4" w:rsidRDefault="00E82AFF">
      <w:pPr>
        <w:spacing w:after="0"/>
        <w:jc w:val="both"/>
      </w:pPr>
      <w:r>
        <w:rPr>
          <w:rFonts w:ascii="Times New Roman" w:hAnsi="Times New Roman"/>
          <w:color w:val="000000"/>
          <w:sz w:val="22"/>
        </w:rPr>
        <w:t xml:space="preserve">         </w:t>
      </w:r>
      <w:r>
        <w:rPr>
          <w:color w:val="000000"/>
        </w:rPr>
        <w:t>§ 5º A notificação da REURB também será feita por meio de publicação de edital, com prazo de t</w:t>
      </w:r>
      <w:r>
        <w:rPr>
          <w:color w:val="000000"/>
        </w:rPr>
        <w:t>rinta dias, do qual deverá constar, de forma resumida, a descrição da área a ser regularizada, nos seguintes casos:</w:t>
      </w:r>
    </w:p>
    <w:p w14:paraId="20249B19" w14:textId="77777777" w:rsidR="00CE58C4" w:rsidRDefault="00E82AFF">
      <w:pPr>
        <w:spacing w:after="0"/>
        <w:jc w:val="both"/>
      </w:pPr>
      <w:r>
        <w:rPr>
          <w:rFonts w:ascii="Times New Roman" w:hAnsi="Times New Roman"/>
          <w:color w:val="000000"/>
          <w:sz w:val="22"/>
        </w:rPr>
        <w:t xml:space="preserve">         </w:t>
      </w:r>
      <w:r>
        <w:rPr>
          <w:color w:val="000000"/>
        </w:rPr>
        <w:t>I - quando o proprietário e os confinantes não forem encontrados; e</w:t>
      </w:r>
    </w:p>
    <w:p w14:paraId="375EDC9C" w14:textId="77777777" w:rsidR="00CE58C4" w:rsidRDefault="00E82AFF">
      <w:pPr>
        <w:spacing w:after="0"/>
        <w:jc w:val="both"/>
      </w:pPr>
      <w:r>
        <w:rPr>
          <w:rFonts w:ascii="Times New Roman" w:hAnsi="Times New Roman"/>
          <w:color w:val="000000"/>
          <w:sz w:val="22"/>
        </w:rPr>
        <w:t xml:space="preserve">         </w:t>
      </w:r>
      <w:r>
        <w:rPr>
          <w:color w:val="000000"/>
        </w:rPr>
        <w:t xml:space="preserve">II - quando houver recusa da notificação por qualquer </w:t>
      </w:r>
      <w:r>
        <w:rPr>
          <w:color w:val="000000"/>
        </w:rPr>
        <w:t>motivo.</w:t>
      </w:r>
    </w:p>
    <w:p w14:paraId="4D420DEF" w14:textId="77777777" w:rsidR="00CE58C4" w:rsidRDefault="00E82AFF">
      <w:pPr>
        <w:spacing w:after="0"/>
        <w:jc w:val="both"/>
      </w:pPr>
      <w:r>
        <w:rPr>
          <w:rFonts w:ascii="Times New Roman" w:hAnsi="Times New Roman"/>
          <w:color w:val="000000"/>
          <w:sz w:val="22"/>
        </w:rPr>
        <w:t xml:space="preserve">         </w:t>
      </w:r>
      <w:r>
        <w:rPr>
          <w:color w:val="000000"/>
        </w:rPr>
        <w:t>§ 6º A ausência de manifestação dos indicados referidos nos §§ 1</w:t>
      </w:r>
      <w:r>
        <w:rPr>
          <w:color w:val="000000"/>
          <w:u w:val="single"/>
        </w:rPr>
        <w:t>o</w:t>
      </w:r>
      <w:r>
        <w:rPr>
          <w:color w:val="000000"/>
        </w:rPr>
        <w:t xml:space="preserve"> e 4</w:t>
      </w:r>
      <w:r>
        <w:rPr>
          <w:color w:val="000000"/>
          <w:u w:val="single"/>
        </w:rPr>
        <w:t>o</w:t>
      </w:r>
      <w:r>
        <w:rPr>
          <w:color w:val="000000"/>
        </w:rPr>
        <w:t xml:space="preserve"> deste artigo será interpretada como concordância com a REURB. </w:t>
      </w:r>
    </w:p>
    <w:p w14:paraId="7A1D6BAD" w14:textId="77777777" w:rsidR="00CE58C4" w:rsidRDefault="00E82AFF">
      <w:pPr>
        <w:spacing w:after="0"/>
        <w:jc w:val="both"/>
      </w:pPr>
      <w:r>
        <w:rPr>
          <w:rFonts w:ascii="Times New Roman" w:hAnsi="Times New Roman"/>
          <w:color w:val="000000"/>
          <w:sz w:val="22"/>
        </w:rPr>
        <w:t xml:space="preserve">         </w:t>
      </w:r>
      <w:r>
        <w:rPr>
          <w:color w:val="000000"/>
        </w:rPr>
        <w:t>§ 7º  Caso algum dos imóveis atingidos ou confinantes não esteja matriculado ou transcrito na se</w:t>
      </w:r>
      <w:r>
        <w:rPr>
          <w:color w:val="000000"/>
        </w:rPr>
        <w:t>rventia do Município, este realizará diligências perante as serventias anteriormente competentes, mediante apresentação da planta do perímetro regularizado, a fim de que a sua situação jurídica atual seja certificada, caso possível.</w:t>
      </w:r>
    </w:p>
    <w:p w14:paraId="55B8D497" w14:textId="77777777" w:rsidR="00CE58C4" w:rsidRDefault="00E82AFF">
      <w:pPr>
        <w:spacing w:after="0"/>
        <w:jc w:val="both"/>
      </w:pPr>
      <w:r>
        <w:rPr>
          <w:rFonts w:ascii="Times New Roman" w:hAnsi="Times New Roman"/>
          <w:color w:val="000000"/>
          <w:sz w:val="22"/>
        </w:rPr>
        <w:t xml:space="preserve">         </w:t>
      </w:r>
      <w:r>
        <w:rPr>
          <w:color w:val="000000"/>
        </w:rPr>
        <w:t>§ 8º O requerimento de instauração da REURB por parte de qualquer dos legitimados garante perante o poder público aos ocupantes dos núcleos urbanos informais situados em áreas públicas a serem regularizados a permanência em suas respectivas unidades imobil</w:t>
      </w:r>
      <w:r>
        <w:rPr>
          <w:color w:val="000000"/>
        </w:rPr>
        <w:t xml:space="preserve">iárias, preservando-se as situações de fato já existentes, até o eventual arquivamento definitivo do procedimento. </w:t>
      </w:r>
    </w:p>
    <w:p w14:paraId="2EC091BA" w14:textId="77777777" w:rsidR="00CE58C4" w:rsidRDefault="00E82AFF">
      <w:pPr>
        <w:spacing w:after="0"/>
        <w:jc w:val="both"/>
      </w:pPr>
      <w:r>
        <w:rPr>
          <w:rFonts w:ascii="Times New Roman" w:hAnsi="Times New Roman"/>
          <w:color w:val="000000"/>
          <w:sz w:val="22"/>
        </w:rPr>
        <w:t xml:space="preserve">         </w:t>
      </w:r>
      <w:r>
        <w:rPr>
          <w:color w:val="000000"/>
        </w:rPr>
        <w:t xml:space="preserve">§ 9º Fica dispensado o disposto neste artigo, caso adotados os procedimentos da demarcação urbanística. </w:t>
      </w:r>
    </w:p>
    <w:p w14:paraId="2CA3637D" w14:textId="77777777" w:rsidR="00CE58C4" w:rsidRDefault="00E82AFF">
      <w:pPr>
        <w:spacing w:after="0"/>
        <w:jc w:val="both"/>
      </w:pPr>
      <w:r>
        <w:rPr>
          <w:rFonts w:ascii="Times New Roman" w:hAnsi="Times New Roman"/>
          <w:color w:val="000000"/>
          <w:sz w:val="22"/>
        </w:rPr>
        <w:t xml:space="preserve">         </w:t>
      </w:r>
      <w:r>
        <w:rPr>
          <w:color w:val="000000"/>
        </w:rPr>
        <w:t xml:space="preserve">§ 10. A critério </w:t>
      </w:r>
      <w:r>
        <w:rPr>
          <w:color w:val="000000"/>
        </w:rPr>
        <w:t>do Município, ou quando houver dúvida ou falta de clareza acerca de alguma das informações constantes nos documentos apresentados, que possam trazer repercussão a terceiro, poderá o Município publicizar o pedido de REURB apresentado por meio de Edital a se</w:t>
      </w:r>
      <w:r>
        <w:rPr>
          <w:color w:val="000000"/>
        </w:rPr>
        <w:t xml:space="preserve">r publicado no Diário Oficial do Município, para o que deve-se dar prazo de 30 (trinta) dias para manifestação de terceiros possivelmente interessados, que deverão apresentar seu pedido ou impugnação dentro do processo da própria REURB, cujo trâmite a ser </w:t>
      </w:r>
      <w:r>
        <w:rPr>
          <w:color w:val="000000"/>
        </w:rPr>
        <w:t>adotado será o mesmo dos demais casos de impugnação.</w:t>
      </w:r>
    </w:p>
    <w:p w14:paraId="132C80DD" w14:textId="77777777" w:rsidR="00CE58C4" w:rsidRDefault="00E82AFF">
      <w:pPr>
        <w:spacing w:after="0"/>
        <w:jc w:val="both"/>
      </w:pPr>
      <w:r>
        <w:rPr>
          <w:rFonts w:ascii="Times New Roman" w:hAnsi="Times New Roman"/>
          <w:color w:val="000000"/>
          <w:sz w:val="22"/>
        </w:rPr>
        <w:t xml:space="preserve">         </w:t>
      </w:r>
      <w:r>
        <w:rPr>
          <w:color w:val="000000"/>
        </w:rPr>
        <w:t>Art. 28. A REURB será instaurada por decisão do Município, por meio de requerimento, por escrito, de um dos legitimados de que trata a Lei n° 13.465/2017 e esta Lei, ou de ofício, por decisão pr</w:t>
      </w:r>
      <w:r>
        <w:rPr>
          <w:color w:val="000000"/>
        </w:rPr>
        <w:t>ópria da municipalidade.</w:t>
      </w:r>
    </w:p>
    <w:p w14:paraId="2D585895" w14:textId="77777777" w:rsidR="00CE58C4" w:rsidRDefault="00E82AFF">
      <w:pPr>
        <w:spacing w:after="0"/>
        <w:jc w:val="both"/>
      </w:pPr>
      <w:r>
        <w:rPr>
          <w:rFonts w:ascii="Times New Roman" w:hAnsi="Times New Roman"/>
          <w:color w:val="000000"/>
          <w:sz w:val="22"/>
        </w:rPr>
        <w:lastRenderedPageBreak/>
        <w:t xml:space="preserve">         </w:t>
      </w:r>
      <w:r>
        <w:rPr>
          <w:color w:val="000000"/>
        </w:rPr>
        <w:t>Parágrafo único. Na hipótese de indeferimento do requerimento de instauração da REURB, a decisão do Município deverá indicar as medidas a serem adotadas, com vista à reformulação e à reavaliação do requerimento, quando for</w:t>
      </w:r>
      <w:r>
        <w:rPr>
          <w:color w:val="000000"/>
        </w:rPr>
        <w:t xml:space="preserve"> o caso.</w:t>
      </w:r>
    </w:p>
    <w:p w14:paraId="314B0BBF" w14:textId="77777777" w:rsidR="00CE58C4" w:rsidRDefault="00E82AFF">
      <w:pPr>
        <w:spacing w:after="0"/>
        <w:jc w:val="both"/>
      </w:pPr>
      <w:r>
        <w:rPr>
          <w:rFonts w:ascii="Times New Roman" w:hAnsi="Times New Roman"/>
          <w:color w:val="000000"/>
          <w:sz w:val="22"/>
        </w:rPr>
        <w:t xml:space="preserve">         </w:t>
      </w:r>
      <w:r>
        <w:rPr>
          <w:color w:val="000000"/>
        </w:rPr>
        <w:t>Art. 29. Instaurada a REURB, compete ao Município aprovar o projeto de regularização fundiária, do qual deverão constar as responsabilidades das partes envolvidas.</w:t>
      </w:r>
    </w:p>
    <w:p w14:paraId="270E5A08" w14:textId="77777777" w:rsidR="00CE58C4" w:rsidRDefault="00E82AFF">
      <w:pPr>
        <w:spacing w:after="0"/>
        <w:jc w:val="both"/>
      </w:pPr>
      <w:r>
        <w:rPr>
          <w:rFonts w:ascii="Times New Roman" w:hAnsi="Times New Roman"/>
          <w:color w:val="000000"/>
          <w:sz w:val="22"/>
        </w:rPr>
        <w:t xml:space="preserve">         </w:t>
      </w:r>
      <w:r>
        <w:rPr>
          <w:color w:val="000000"/>
        </w:rPr>
        <w:t>Parágrafo único. A elaboração e o custeio do projeto de regulariz</w:t>
      </w:r>
      <w:r>
        <w:rPr>
          <w:color w:val="000000"/>
        </w:rPr>
        <w:t>ação fundiária e da implantação da infraestrutura essencial obedecerão aos seguintes procedimentos:</w:t>
      </w:r>
    </w:p>
    <w:p w14:paraId="6CA0AEDC" w14:textId="77777777" w:rsidR="00CE58C4" w:rsidRDefault="00E82AFF">
      <w:pPr>
        <w:spacing w:after="0"/>
        <w:jc w:val="both"/>
      </w:pPr>
      <w:r>
        <w:rPr>
          <w:rFonts w:ascii="Times New Roman" w:hAnsi="Times New Roman"/>
          <w:color w:val="000000"/>
          <w:sz w:val="22"/>
        </w:rPr>
        <w:t xml:space="preserve">         </w:t>
      </w:r>
      <w:r>
        <w:rPr>
          <w:color w:val="000000"/>
        </w:rPr>
        <w:t>I - na REURB-S:</w:t>
      </w:r>
    </w:p>
    <w:p w14:paraId="6B611279" w14:textId="77777777" w:rsidR="00CE58C4" w:rsidRDefault="00E82AFF">
      <w:pPr>
        <w:spacing w:after="0"/>
      </w:pPr>
      <w:r>
        <w:rPr>
          <w:rFonts w:ascii="Times New Roman" w:hAnsi="Times New Roman"/>
          <w:color w:val="000000"/>
          <w:sz w:val="22"/>
        </w:rPr>
        <w:t xml:space="preserve">         </w:t>
      </w:r>
      <w:r>
        <w:rPr>
          <w:color w:val="000000"/>
        </w:rPr>
        <w:t xml:space="preserve">a) </w:t>
      </w:r>
      <w:r>
        <w:rPr>
          <w:color w:val="000000"/>
        </w:rPr>
        <w:t>perada sobre área de titularidade de ente público, caberá ao referido ente público promotor ou ao Município, se for o promotor, a responsabilidade de elaborar o projeto de regularização fundiária nos termos do ajuste que venha a ser celebrado e a implantaç</w:t>
      </w:r>
      <w:r>
        <w:rPr>
          <w:color w:val="000000"/>
        </w:rPr>
        <w:t xml:space="preserve">ão da infraestrutura essencial, quando necessária; e </w:t>
      </w:r>
    </w:p>
    <w:p w14:paraId="060EA32C" w14:textId="77777777" w:rsidR="00CE58C4" w:rsidRDefault="00E82AFF">
      <w:pPr>
        <w:spacing w:after="0"/>
      </w:pPr>
      <w:r>
        <w:rPr>
          <w:rFonts w:ascii="Times New Roman" w:hAnsi="Times New Roman"/>
          <w:color w:val="000000"/>
          <w:sz w:val="22"/>
        </w:rPr>
        <w:t xml:space="preserve">         </w:t>
      </w:r>
      <w:r>
        <w:rPr>
          <w:color w:val="000000"/>
        </w:rPr>
        <w:t>b) operada sobre área titularizada por particular, caberá ao Município a responsabilidade de elaborar e custear o projeto de regularização fundiária e a implantação da infraestrutura essencial,</w:t>
      </w:r>
      <w:r>
        <w:rPr>
          <w:color w:val="000000"/>
        </w:rPr>
        <w:t xml:space="preserve"> quando necessária.</w:t>
      </w:r>
    </w:p>
    <w:p w14:paraId="7A968228" w14:textId="77777777" w:rsidR="00CE58C4" w:rsidRDefault="00E82AFF">
      <w:pPr>
        <w:spacing w:after="0"/>
        <w:jc w:val="both"/>
      </w:pPr>
      <w:r>
        <w:rPr>
          <w:rFonts w:ascii="Times New Roman" w:hAnsi="Times New Roman"/>
          <w:color w:val="000000"/>
          <w:sz w:val="22"/>
        </w:rPr>
        <w:t xml:space="preserve">         </w:t>
      </w:r>
      <w:r>
        <w:rPr>
          <w:color w:val="000000"/>
        </w:rPr>
        <w:t>II - na REURB-E, a regularização fundiária será contratada e custeada por seus potenciais beneficiários ou requerentes privados;</w:t>
      </w:r>
    </w:p>
    <w:p w14:paraId="7B0C3B0E" w14:textId="77777777" w:rsidR="00CE58C4" w:rsidRDefault="00E82AFF">
      <w:pPr>
        <w:spacing w:after="0"/>
        <w:jc w:val="both"/>
      </w:pPr>
      <w:r>
        <w:rPr>
          <w:rFonts w:ascii="Times New Roman" w:hAnsi="Times New Roman"/>
          <w:color w:val="000000"/>
          <w:sz w:val="22"/>
        </w:rPr>
        <w:t xml:space="preserve">         </w:t>
      </w:r>
      <w:r>
        <w:rPr>
          <w:color w:val="000000"/>
        </w:rPr>
        <w:t>III - na REURB-E sobre áreas públicas, se houver interesse público, o Município poderá pr</w:t>
      </w:r>
      <w:r>
        <w:rPr>
          <w:color w:val="000000"/>
        </w:rPr>
        <w:t>oceder à elaboração e ao custeio do projeto de regularização fundiária e da implantação da infraestrutura essencial, com posterior cobrança aos seus beneficiários ou cobrança de contrapartidas, a critério do Município, e mediante decisão da própria Comissã</w:t>
      </w:r>
      <w:r>
        <w:rPr>
          <w:color w:val="000000"/>
        </w:rPr>
        <w:t>o do REURB, da CTPM ou outra comissão que venha a substitui-lo.</w:t>
      </w:r>
    </w:p>
    <w:p w14:paraId="1F42721D" w14:textId="77777777" w:rsidR="00CE58C4" w:rsidRDefault="00E82AFF">
      <w:pPr>
        <w:spacing w:after="0"/>
        <w:jc w:val="center"/>
      </w:pPr>
      <w:r>
        <w:rPr>
          <w:b/>
          <w:color w:val="000000"/>
        </w:rPr>
        <w:t xml:space="preserve">Seção II </w:t>
      </w:r>
    </w:p>
    <w:p w14:paraId="532076E9" w14:textId="77777777" w:rsidR="00CE58C4" w:rsidRDefault="00E82AFF">
      <w:pPr>
        <w:spacing w:after="0"/>
        <w:jc w:val="center"/>
      </w:pPr>
      <w:r>
        <w:rPr>
          <w:b/>
          <w:color w:val="000000"/>
        </w:rPr>
        <w:t>Do Projeto de Regularização Fundiária</w:t>
      </w:r>
    </w:p>
    <w:p w14:paraId="1F7EA136" w14:textId="77777777" w:rsidR="00CE58C4" w:rsidRDefault="00E82AFF">
      <w:pPr>
        <w:spacing w:after="0"/>
        <w:jc w:val="both"/>
      </w:pPr>
      <w:r>
        <w:rPr>
          <w:rFonts w:ascii="Times New Roman" w:hAnsi="Times New Roman"/>
          <w:color w:val="000000"/>
          <w:sz w:val="22"/>
        </w:rPr>
        <w:t xml:space="preserve">         </w:t>
      </w:r>
      <w:r>
        <w:rPr>
          <w:color w:val="000000"/>
        </w:rPr>
        <w:t>Art. 30. O projeto de regularização fundiária conterá, no mínimo:</w:t>
      </w:r>
    </w:p>
    <w:p w14:paraId="57FB62EB" w14:textId="77777777" w:rsidR="00CE58C4" w:rsidRDefault="00E82AFF">
      <w:pPr>
        <w:spacing w:after="0"/>
        <w:jc w:val="both"/>
      </w:pPr>
      <w:r>
        <w:rPr>
          <w:rFonts w:ascii="Times New Roman" w:hAnsi="Times New Roman"/>
          <w:color w:val="000000"/>
          <w:sz w:val="22"/>
        </w:rPr>
        <w:t xml:space="preserve">         </w:t>
      </w:r>
      <w:r>
        <w:rPr>
          <w:color w:val="000000"/>
        </w:rPr>
        <w:t>I - levantamento planialtimétrico e cadastral, com georrefer</w:t>
      </w:r>
      <w:r>
        <w:rPr>
          <w:color w:val="000000"/>
        </w:rPr>
        <w:t>enciamento, subscrito por profissional competente, acompanhado de Anotação de Responsabilidade Técnica (ART) ou Registro de Responsabilidade Técnica (RRT), que demonstrará as unidades, as construções, o sistema viário, as áreas públicas, os acidentes geogr</w:t>
      </w:r>
      <w:r>
        <w:rPr>
          <w:color w:val="000000"/>
        </w:rPr>
        <w:t>áficos e os demais elementos caracterizadores do núcleo a ser regularizado;</w:t>
      </w:r>
    </w:p>
    <w:p w14:paraId="620EA417" w14:textId="77777777" w:rsidR="00CE58C4" w:rsidRDefault="00E82AFF">
      <w:pPr>
        <w:spacing w:after="0"/>
        <w:jc w:val="both"/>
      </w:pPr>
      <w:r>
        <w:rPr>
          <w:rFonts w:ascii="Times New Roman" w:hAnsi="Times New Roman"/>
          <w:color w:val="000000"/>
          <w:sz w:val="22"/>
        </w:rPr>
        <w:t xml:space="preserve">         </w:t>
      </w:r>
      <w:r>
        <w:rPr>
          <w:color w:val="000000"/>
        </w:rPr>
        <w:t>II - planta do perímetro do núcleo urbano informal com demonstração das matrículas ou transcrições atingidas, quando for possível;</w:t>
      </w:r>
    </w:p>
    <w:p w14:paraId="66B9F493" w14:textId="77777777" w:rsidR="00CE58C4" w:rsidRDefault="00E82AFF">
      <w:pPr>
        <w:spacing w:after="0"/>
        <w:jc w:val="both"/>
      </w:pPr>
      <w:r>
        <w:rPr>
          <w:rFonts w:ascii="Times New Roman" w:hAnsi="Times New Roman"/>
          <w:color w:val="000000"/>
          <w:sz w:val="22"/>
        </w:rPr>
        <w:t xml:space="preserve">         </w:t>
      </w:r>
      <w:r>
        <w:rPr>
          <w:color w:val="000000"/>
        </w:rPr>
        <w:t>III - estudo preliminar das des</w:t>
      </w:r>
      <w:r>
        <w:rPr>
          <w:color w:val="000000"/>
        </w:rPr>
        <w:t>conformidades e da situação jurídica, urbanística e ambiental;</w:t>
      </w:r>
    </w:p>
    <w:p w14:paraId="06E88CAA" w14:textId="77777777" w:rsidR="00CE58C4" w:rsidRDefault="00E82AFF">
      <w:pPr>
        <w:spacing w:after="0"/>
        <w:jc w:val="both"/>
      </w:pPr>
      <w:r>
        <w:rPr>
          <w:rFonts w:ascii="Times New Roman" w:hAnsi="Times New Roman"/>
          <w:color w:val="000000"/>
          <w:sz w:val="22"/>
        </w:rPr>
        <w:t xml:space="preserve">         </w:t>
      </w:r>
      <w:r>
        <w:rPr>
          <w:color w:val="000000"/>
        </w:rPr>
        <w:t>IV - projeto urbanístico;</w:t>
      </w:r>
    </w:p>
    <w:p w14:paraId="22690065" w14:textId="77777777" w:rsidR="00CE58C4" w:rsidRDefault="00E82AFF">
      <w:pPr>
        <w:spacing w:after="0"/>
        <w:jc w:val="both"/>
      </w:pPr>
      <w:r>
        <w:rPr>
          <w:rFonts w:ascii="Times New Roman" w:hAnsi="Times New Roman"/>
          <w:color w:val="000000"/>
          <w:sz w:val="22"/>
        </w:rPr>
        <w:t xml:space="preserve">         </w:t>
      </w:r>
      <w:r>
        <w:rPr>
          <w:color w:val="000000"/>
        </w:rPr>
        <w:t>V - memoriais descritivos;</w:t>
      </w:r>
    </w:p>
    <w:p w14:paraId="3140E3BB" w14:textId="77777777" w:rsidR="00CE58C4" w:rsidRDefault="00E82AFF">
      <w:pPr>
        <w:spacing w:after="0"/>
        <w:jc w:val="both"/>
      </w:pPr>
      <w:r>
        <w:rPr>
          <w:rFonts w:ascii="Times New Roman" w:hAnsi="Times New Roman"/>
          <w:color w:val="000000"/>
          <w:sz w:val="22"/>
        </w:rPr>
        <w:t xml:space="preserve">         </w:t>
      </w:r>
      <w:r>
        <w:rPr>
          <w:color w:val="000000"/>
        </w:rPr>
        <w:t xml:space="preserve">VI - proposta de soluções para questões ambientais, urbanísticas e de reassentamento dos ocupantes, quando for o </w:t>
      </w:r>
      <w:r>
        <w:rPr>
          <w:color w:val="000000"/>
        </w:rPr>
        <w:t>caso;</w:t>
      </w:r>
    </w:p>
    <w:p w14:paraId="216D49E3" w14:textId="77777777" w:rsidR="00CE58C4" w:rsidRDefault="00E82AFF">
      <w:pPr>
        <w:spacing w:after="0"/>
        <w:jc w:val="both"/>
      </w:pPr>
      <w:r>
        <w:rPr>
          <w:rFonts w:ascii="Times New Roman" w:hAnsi="Times New Roman"/>
          <w:color w:val="000000"/>
          <w:sz w:val="22"/>
        </w:rPr>
        <w:t xml:space="preserve">         </w:t>
      </w:r>
      <w:r>
        <w:rPr>
          <w:color w:val="000000"/>
        </w:rPr>
        <w:t>VII - estudo técnico para situação de risco, quando for o caso;</w:t>
      </w:r>
    </w:p>
    <w:p w14:paraId="78B851D8" w14:textId="77777777" w:rsidR="00CE58C4" w:rsidRDefault="00E82AFF">
      <w:pPr>
        <w:spacing w:after="0"/>
        <w:jc w:val="both"/>
      </w:pPr>
      <w:r>
        <w:rPr>
          <w:rFonts w:ascii="Times New Roman" w:hAnsi="Times New Roman"/>
          <w:color w:val="000000"/>
          <w:sz w:val="22"/>
        </w:rPr>
        <w:t xml:space="preserve">         </w:t>
      </w:r>
      <w:r>
        <w:rPr>
          <w:color w:val="000000"/>
        </w:rPr>
        <w:t>VIII - estudo técnico ambiental, para os fins previstos na Lei n° 13.465/2017 e nesta Lei, quando for o caso;</w:t>
      </w:r>
    </w:p>
    <w:p w14:paraId="5228B724" w14:textId="77777777" w:rsidR="00CE58C4" w:rsidRDefault="00E82AFF">
      <w:pPr>
        <w:spacing w:after="0"/>
        <w:jc w:val="both"/>
      </w:pPr>
      <w:r>
        <w:rPr>
          <w:rFonts w:ascii="Times New Roman" w:hAnsi="Times New Roman"/>
          <w:color w:val="000000"/>
          <w:sz w:val="22"/>
        </w:rPr>
        <w:t xml:space="preserve">         </w:t>
      </w:r>
      <w:r>
        <w:rPr>
          <w:color w:val="000000"/>
        </w:rPr>
        <w:t xml:space="preserve">IX - cronograma físico de serviços e implantação </w:t>
      </w:r>
      <w:r>
        <w:rPr>
          <w:color w:val="000000"/>
        </w:rPr>
        <w:t>de obras de infraestrutura essencial, compensações urbanísticas, ambientais e outras, quando houver, definidas por ocasião da aprovação do projeto de regularização fundiária; e</w:t>
      </w:r>
    </w:p>
    <w:p w14:paraId="7F06BAAA" w14:textId="77777777" w:rsidR="00CE58C4" w:rsidRDefault="00E82AFF">
      <w:pPr>
        <w:spacing w:after="0"/>
        <w:jc w:val="both"/>
      </w:pPr>
      <w:r>
        <w:rPr>
          <w:rFonts w:ascii="Times New Roman" w:hAnsi="Times New Roman"/>
          <w:color w:val="000000"/>
          <w:sz w:val="22"/>
        </w:rPr>
        <w:lastRenderedPageBreak/>
        <w:t xml:space="preserve">         </w:t>
      </w:r>
      <w:r>
        <w:rPr>
          <w:color w:val="000000"/>
        </w:rPr>
        <w:t>X - termo de compromisso a ser assinado pelos responsáveis, públicos o</w:t>
      </w:r>
      <w:r>
        <w:rPr>
          <w:color w:val="000000"/>
        </w:rPr>
        <w:t>u privados, pelo cumprimento do cronograma físico definido no inciso IX deste artigo.</w:t>
      </w:r>
    </w:p>
    <w:p w14:paraId="4033FCC0" w14:textId="77777777" w:rsidR="00CE58C4" w:rsidRDefault="00E82AFF">
      <w:pPr>
        <w:spacing w:after="0"/>
        <w:jc w:val="both"/>
      </w:pPr>
      <w:r>
        <w:rPr>
          <w:rFonts w:ascii="Times New Roman" w:hAnsi="Times New Roman"/>
          <w:color w:val="000000"/>
          <w:sz w:val="22"/>
        </w:rPr>
        <w:t xml:space="preserve">         </w:t>
      </w:r>
      <w:r>
        <w:rPr>
          <w:color w:val="000000"/>
        </w:rPr>
        <w:t>Parágrafo único. O projeto de regularização fundiária deverá considerar as características da ocupação e da área ocupada para definir parâmetros urbanísticos e a</w:t>
      </w:r>
      <w:r>
        <w:rPr>
          <w:color w:val="000000"/>
        </w:rPr>
        <w:t>mbientais específicos, além de identificar os lotes, as vias de circulação e as áreas destinadas a uso público, quando for o caso.</w:t>
      </w:r>
    </w:p>
    <w:p w14:paraId="2574284B" w14:textId="77777777" w:rsidR="00CE58C4" w:rsidRDefault="00E82AFF">
      <w:pPr>
        <w:spacing w:after="0"/>
        <w:jc w:val="both"/>
      </w:pPr>
      <w:r>
        <w:rPr>
          <w:rFonts w:ascii="Times New Roman" w:hAnsi="Times New Roman"/>
          <w:color w:val="000000"/>
          <w:sz w:val="22"/>
        </w:rPr>
        <w:t xml:space="preserve">         </w:t>
      </w:r>
      <w:r>
        <w:rPr>
          <w:color w:val="000000"/>
        </w:rPr>
        <w:t>Art. 31. Considera-se levantamento topográfico georreferenciado, de acordo com o art. 28 do Decreto n° 9.310/2018, o</w:t>
      </w:r>
      <w:r>
        <w:rPr>
          <w:color w:val="000000"/>
        </w:rPr>
        <w:t xml:space="preserve"> conjunto de:</w:t>
      </w:r>
    </w:p>
    <w:p w14:paraId="743A9737" w14:textId="77777777" w:rsidR="00CE58C4" w:rsidRDefault="00E82AFF">
      <w:pPr>
        <w:spacing w:after="0"/>
        <w:jc w:val="both"/>
      </w:pPr>
      <w:r>
        <w:rPr>
          <w:rFonts w:ascii="Times New Roman" w:hAnsi="Times New Roman"/>
          <w:color w:val="000000"/>
          <w:sz w:val="22"/>
        </w:rPr>
        <w:t xml:space="preserve">         </w:t>
      </w:r>
      <w:r>
        <w:rPr>
          <w:color w:val="000000"/>
        </w:rPr>
        <w:t>I - levantamento planialtimétrico e cadastral, com georreferenciamento, de que trata o inciso I do art. 35 da Lei nº 13.465, de 2017;</w:t>
      </w:r>
    </w:p>
    <w:p w14:paraId="06C80E3F" w14:textId="77777777" w:rsidR="00CE58C4" w:rsidRDefault="00E82AFF">
      <w:pPr>
        <w:spacing w:after="0"/>
        <w:jc w:val="both"/>
      </w:pPr>
      <w:r>
        <w:rPr>
          <w:rFonts w:ascii="Times New Roman" w:hAnsi="Times New Roman"/>
          <w:color w:val="000000"/>
          <w:sz w:val="22"/>
        </w:rPr>
        <w:t xml:space="preserve">         </w:t>
      </w:r>
      <w:r>
        <w:rPr>
          <w:color w:val="000000"/>
        </w:rPr>
        <w:t xml:space="preserve">II - outros levantamentos georreferenciados necessários para a elaboração do </w:t>
      </w:r>
      <w:r>
        <w:rPr>
          <w:color w:val="000000"/>
        </w:rPr>
        <w:t>projeto de regularização fundiária;</w:t>
      </w:r>
    </w:p>
    <w:p w14:paraId="43D744B4" w14:textId="77777777" w:rsidR="00CE58C4" w:rsidRDefault="00E82AFF">
      <w:pPr>
        <w:spacing w:after="0"/>
        <w:jc w:val="both"/>
      </w:pPr>
      <w:r>
        <w:rPr>
          <w:rFonts w:ascii="Times New Roman" w:hAnsi="Times New Roman"/>
          <w:color w:val="000000"/>
          <w:sz w:val="22"/>
        </w:rPr>
        <w:t xml:space="preserve">         </w:t>
      </w:r>
      <w:r>
        <w:rPr>
          <w:color w:val="000000"/>
        </w:rPr>
        <w:t>III - planta do perímetro;</w:t>
      </w:r>
    </w:p>
    <w:p w14:paraId="3473819C" w14:textId="77777777" w:rsidR="00CE58C4" w:rsidRDefault="00E82AFF">
      <w:pPr>
        <w:spacing w:after="0"/>
        <w:jc w:val="both"/>
      </w:pPr>
      <w:r>
        <w:rPr>
          <w:rFonts w:ascii="Times New Roman" w:hAnsi="Times New Roman"/>
          <w:color w:val="000000"/>
          <w:sz w:val="22"/>
        </w:rPr>
        <w:t xml:space="preserve">         </w:t>
      </w:r>
      <w:r>
        <w:rPr>
          <w:color w:val="000000"/>
        </w:rPr>
        <w:t>IV - memorial descritivo;</w:t>
      </w:r>
    </w:p>
    <w:p w14:paraId="4E401DCE" w14:textId="77777777" w:rsidR="00CE58C4" w:rsidRDefault="00E82AFF">
      <w:pPr>
        <w:spacing w:after="0"/>
        <w:jc w:val="both"/>
      </w:pPr>
      <w:r>
        <w:rPr>
          <w:rFonts w:ascii="Times New Roman" w:hAnsi="Times New Roman"/>
          <w:color w:val="000000"/>
          <w:sz w:val="22"/>
        </w:rPr>
        <w:t xml:space="preserve">         </w:t>
      </w:r>
      <w:r>
        <w:rPr>
          <w:color w:val="000000"/>
        </w:rPr>
        <w:t>V - descrições técnicas das unidades imobiliárias; e</w:t>
      </w:r>
    </w:p>
    <w:p w14:paraId="0CC44367" w14:textId="77777777" w:rsidR="00CE58C4" w:rsidRDefault="00E82AFF">
      <w:pPr>
        <w:spacing w:after="0"/>
        <w:jc w:val="both"/>
      </w:pPr>
      <w:r>
        <w:rPr>
          <w:rFonts w:ascii="Times New Roman" w:hAnsi="Times New Roman"/>
          <w:color w:val="000000"/>
          <w:sz w:val="22"/>
        </w:rPr>
        <w:t xml:space="preserve">         </w:t>
      </w:r>
      <w:r>
        <w:rPr>
          <w:color w:val="000000"/>
        </w:rPr>
        <w:t>VI - outros documentos em que se registrem os vértices definidores de limites,</w:t>
      </w:r>
      <w:r>
        <w:rPr>
          <w:color w:val="000000"/>
        </w:rPr>
        <w:t xml:space="preserve"> com o uso de métodos e tecnologias que estiverem à disposição e que se adequarem melhor às necessidades, segundo a economicidade e a eficiência em sua utilização.</w:t>
      </w:r>
    </w:p>
    <w:p w14:paraId="605A788B" w14:textId="77777777" w:rsidR="00CE58C4" w:rsidRDefault="00E82AFF">
      <w:pPr>
        <w:spacing w:after="0"/>
        <w:jc w:val="both"/>
      </w:pPr>
      <w:r>
        <w:rPr>
          <w:rFonts w:ascii="Times New Roman" w:hAnsi="Times New Roman"/>
          <w:color w:val="000000"/>
          <w:sz w:val="22"/>
        </w:rPr>
        <w:t xml:space="preserve">         </w:t>
      </w:r>
      <w:r>
        <w:rPr>
          <w:color w:val="000000"/>
        </w:rPr>
        <w:t>Parágrafo único. O levantamento topográfico georreferenciado deverá atender as disp</w:t>
      </w:r>
      <w:r>
        <w:rPr>
          <w:color w:val="000000"/>
        </w:rPr>
        <w:t>osições do Decreto n° 9.310/2018 ou de regulamentação que o substitua.</w:t>
      </w:r>
    </w:p>
    <w:p w14:paraId="09CF5A32" w14:textId="77777777" w:rsidR="00CE58C4" w:rsidRDefault="00E82AFF">
      <w:pPr>
        <w:spacing w:after="0"/>
        <w:jc w:val="both"/>
      </w:pPr>
      <w:r>
        <w:rPr>
          <w:rFonts w:ascii="Times New Roman" w:hAnsi="Times New Roman"/>
          <w:color w:val="000000"/>
          <w:sz w:val="22"/>
        </w:rPr>
        <w:t xml:space="preserve">         </w:t>
      </w:r>
      <w:r>
        <w:rPr>
          <w:color w:val="000000"/>
        </w:rPr>
        <w:t>Art. 32. O memorial descritivo do núcleo urbano informal conterá, no mínimo, o estabelecido no Decreto n° 9.310/2018 ou de regulamentação que o substitua, em especial o seu art</w:t>
      </w:r>
      <w:r>
        <w:rPr>
          <w:color w:val="000000"/>
        </w:rPr>
        <w:t>. 32.</w:t>
      </w:r>
    </w:p>
    <w:p w14:paraId="72C3E0A4" w14:textId="77777777" w:rsidR="00CE58C4" w:rsidRDefault="00E82AFF">
      <w:pPr>
        <w:spacing w:after="0"/>
        <w:jc w:val="both"/>
      </w:pPr>
      <w:r>
        <w:rPr>
          <w:rFonts w:ascii="Times New Roman" w:hAnsi="Times New Roman"/>
          <w:color w:val="000000"/>
          <w:sz w:val="22"/>
        </w:rPr>
        <w:t xml:space="preserve">         </w:t>
      </w:r>
      <w:r>
        <w:rPr>
          <w:color w:val="000000"/>
        </w:rPr>
        <w:t>Art. 33. O projeto urbanístico de regularização fundiária deverá conter, no mínimo, indicação:</w:t>
      </w:r>
    </w:p>
    <w:p w14:paraId="5F8DE16C" w14:textId="77777777" w:rsidR="00CE58C4" w:rsidRDefault="00E82AFF">
      <w:pPr>
        <w:spacing w:after="0"/>
        <w:jc w:val="both"/>
      </w:pPr>
      <w:r>
        <w:rPr>
          <w:rFonts w:ascii="Times New Roman" w:hAnsi="Times New Roman"/>
          <w:color w:val="000000"/>
          <w:sz w:val="22"/>
        </w:rPr>
        <w:t xml:space="preserve">         </w:t>
      </w:r>
      <w:r>
        <w:rPr>
          <w:color w:val="000000"/>
        </w:rPr>
        <w:t>I - das áreas ocupadas, do sistema viário e das unidades imobiliárias, existentes ou projetadas;</w:t>
      </w:r>
    </w:p>
    <w:p w14:paraId="610DD129" w14:textId="77777777" w:rsidR="00CE58C4" w:rsidRDefault="00E82AFF">
      <w:pPr>
        <w:spacing w:after="0"/>
        <w:jc w:val="both"/>
      </w:pPr>
      <w:r>
        <w:rPr>
          <w:rFonts w:ascii="Times New Roman" w:hAnsi="Times New Roman"/>
          <w:color w:val="000000"/>
          <w:sz w:val="22"/>
        </w:rPr>
        <w:t xml:space="preserve">         </w:t>
      </w:r>
      <w:r>
        <w:rPr>
          <w:color w:val="000000"/>
        </w:rPr>
        <w:t xml:space="preserve">II - das unidades </w:t>
      </w:r>
      <w:r>
        <w:rPr>
          <w:color w:val="000000"/>
        </w:rPr>
        <w:t>imobiliárias a serem regularizadas, suas características, área, confrontações, localização, nome do logradouro e número de sua designação cadastral, se houver;</w:t>
      </w:r>
    </w:p>
    <w:p w14:paraId="6A1E056F" w14:textId="77777777" w:rsidR="00CE58C4" w:rsidRDefault="00E82AFF">
      <w:pPr>
        <w:spacing w:after="0"/>
        <w:jc w:val="both"/>
      </w:pPr>
      <w:r>
        <w:rPr>
          <w:rFonts w:ascii="Times New Roman" w:hAnsi="Times New Roman"/>
          <w:color w:val="000000"/>
          <w:sz w:val="22"/>
        </w:rPr>
        <w:t xml:space="preserve">         </w:t>
      </w:r>
      <w:r>
        <w:rPr>
          <w:color w:val="000000"/>
        </w:rPr>
        <w:t>III - quando for o caso, das quadras e suas subdivisões em lotes ou as frações ideais v</w:t>
      </w:r>
      <w:r>
        <w:rPr>
          <w:color w:val="000000"/>
        </w:rPr>
        <w:t>inculadas à unidade regularizada;</w:t>
      </w:r>
    </w:p>
    <w:p w14:paraId="1CC3509D" w14:textId="77777777" w:rsidR="00CE58C4" w:rsidRDefault="00E82AFF">
      <w:pPr>
        <w:spacing w:after="0"/>
        <w:jc w:val="both"/>
      </w:pPr>
      <w:r>
        <w:rPr>
          <w:rFonts w:ascii="Times New Roman" w:hAnsi="Times New Roman"/>
          <w:color w:val="000000"/>
          <w:sz w:val="22"/>
        </w:rPr>
        <w:t xml:space="preserve">         </w:t>
      </w:r>
      <w:r>
        <w:rPr>
          <w:color w:val="000000"/>
        </w:rPr>
        <w:t>IV - dos logradouros, espaços livres, áreas destinadas a edifícios públicos e outros equipamentos urbanos, quando houver;</w:t>
      </w:r>
    </w:p>
    <w:p w14:paraId="0BF84FFC" w14:textId="77777777" w:rsidR="00CE58C4" w:rsidRDefault="00E82AFF">
      <w:pPr>
        <w:spacing w:after="0"/>
        <w:jc w:val="both"/>
      </w:pPr>
      <w:r>
        <w:rPr>
          <w:rFonts w:ascii="Times New Roman" w:hAnsi="Times New Roman"/>
          <w:color w:val="000000"/>
          <w:sz w:val="22"/>
        </w:rPr>
        <w:t xml:space="preserve">         </w:t>
      </w:r>
      <w:r>
        <w:rPr>
          <w:color w:val="000000"/>
        </w:rPr>
        <w:t>V - de eventuais áreas já usucapidas;</w:t>
      </w:r>
    </w:p>
    <w:p w14:paraId="50212BD2" w14:textId="77777777" w:rsidR="00CE58C4" w:rsidRDefault="00E82AFF">
      <w:pPr>
        <w:spacing w:after="0"/>
        <w:jc w:val="both"/>
      </w:pPr>
      <w:r>
        <w:rPr>
          <w:rFonts w:ascii="Times New Roman" w:hAnsi="Times New Roman"/>
          <w:color w:val="000000"/>
          <w:sz w:val="22"/>
        </w:rPr>
        <w:t xml:space="preserve">         </w:t>
      </w:r>
      <w:r>
        <w:rPr>
          <w:color w:val="000000"/>
        </w:rPr>
        <w:t xml:space="preserve">VI - das medidas de adequação para </w:t>
      </w:r>
      <w:r>
        <w:rPr>
          <w:color w:val="000000"/>
        </w:rPr>
        <w:t>correção das desconformidades, quando necessárias;</w:t>
      </w:r>
    </w:p>
    <w:p w14:paraId="239AF6C0" w14:textId="77777777" w:rsidR="00CE58C4" w:rsidRDefault="00E82AFF">
      <w:pPr>
        <w:spacing w:after="0"/>
        <w:jc w:val="both"/>
      </w:pPr>
      <w:r>
        <w:rPr>
          <w:rFonts w:ascii="Times New Roman" w:hAnsi="Times New Roman"/>
          <w:color w:val="000000"/>
          <w:sz w:val="22"/>
        </w:rPr>
        <w:t xml:space="preserve">         </w:t>
      </w:r>
      <w:r>
        <w:rPr>
          <w:color w:val="000000"/>
        </w:rPr>
        <w:t>VII - das medidas de adequação da mobilidade, acessibilidade, infraestrutura e relocação de edificações, quando necessárias;</w:t>
      </w:r>
    </w:p>
    <w:p w14:paraId="0AF8E6F7" w14:textId="77777777" w:rsidR="00CE58C4" w:rsidRDefault="00E82AFF">
      <w:pPr>
        <w:spacing w:after="0"/>
        <w:jc w:val="both"/>
      </w:pPr>
      <w:r>
        <w:rPr>
          <w:rFonts w:ascii="Times New Roman" w:hAnsi="Times New Roman"/>
          <w:color w:val="000000"/>
          <w:sz w:val="22"/>
        </w:rPr>
        <w:t xml:space="preserve">         </w:t>
      </w:r>
      <w:r>
        <w:rPr>
          <w:color w:val="000000"/>
        </w:rPr>
        <w:t>VIII - das obras de infraestrutura essencial, quando necessári</w:t>
      </w:r>
      <w:r>
        <w:rPr>
          <w:color w:val="000000"/>
        </w:rPr>
        <w:t>as; e</w:t>
      </w:r>
    </w:p>
    <w:p w14:paraId="09C14296" w14:textId="77777777" w:rsidR="00CE58C4" w:rsidRDefault="00E82AFF">
      <w:pPr>
        <w:spacing w:after="0"/>
        <w:jc w:val="both"/>
      </w:pPr>
      <w:r>
        <w:rPr>
          <w:rFonts w:ascii="Times New Roman" w:hAnsi="Times New Roman"/>
          <w:color w:val="000000"/>
          <w:sz w:val="22"/>
        </w:rPr>
        <w:t xml:space="preserve">         </w:t>
      </w:r>
      <w:r>
        <w:rPr>
          <w:color w:val="000000"/>
        </w:rPr>
        <w:t>IX - documentos idôneos, que comprovem que a área já se encontrava com as características necessárias para a REURB em 22 de dezembro de 2016.</w:t>
      </w:r>
    </w:p>
    <w:p w14:paraId="56243873" w14:textId="77777777" w:rsidR="00CE58C4" w:rsidRDefault="00E82AFF">
      <w:pPr>
        <w:spacing w:after="0"/>
        <w:jc w:val="both"/>
      </w:pPr>
      <w:r>
        <w:rPr>
          <w:rFonts w:ascii="Times New Roman" w:hAnsi="Times New Roman"/>
          <w:color w:val="000000"/>
          <w:sz w:val="22"/>
        </w:rPr>
        <w:t xml:space="preserve">         </w:t>
      </w:r>
      <w:r>
        <w:rPr>
          <w:color w:val="000000"/>
        </w:rPr>
        <w:t>Art. 34. Para fins desta Lei, considera-se infraestrutura essencial os seguintes equipamen</w:t>
      </w:r>
      <w:r>
        <w:rPr>
          <w:color w:val="000000"/>
        </w:rPr>
        <w:t>tos:</w:t>
      </w:r>
    </w:p>
    <w:p w14:paraId="46968A50" w14:textId="77777777" w:rsidR="00CE58C4" w:rsidRDefault="00E82AFF">
      <w:pPr>
        <w:spacing w:after="0"/>
        <w:jc w:val="both"/>
      </w:pPr>
      <w:r>
        <w:rPr>
          <w:rFonts w:ascii="Times New Roman" w:hAnsi="Times New Roman"/>
          <w:color w:val="000000"/>
          <w:sz w:val="22"/>
        </w:rPr>
        <w:t xml:space="preserve">         </w:t>
      </w:r>
      <w:r>
        <w:rPr>
          <w:color w:val="000000"/>
        </w:rPr>
        <w:t>I - sistema de abastecimento de água potável, coletivo ou individual;</w:t>
      </w:r>
    </w:p>
    <w:p w14:paraId="1845068B" w14:textId="77777777" w:rsidR="00CE58C4" w:rsidRDefault="00E82AFF">
      <w:pPr>
        <w:spacing w:after="0"/>
        <w:jc w:val="both"/>
      </w:pPr>
      <w:r>
        <w:rPr>
          <w:rFonts w:ascii="Times New Roman" w:hAnsi="Times New Roman"/>
          <w:color w:val="000000"/>
          <w:sz w:val="22"/>
        </w:rPr>
        <w:t xml:space="preserve">         </w:t>
      </w:r>
      <w:r>
        <w:rPr>
          <w:color w:val="000000"/>
        </w:rPr>
        <w:t>II - sistema de coleta e tratamento do esgotamento sanitário, coletivo ou individual;</w:t>
      </w:r>
    </w:p>
    <w:p w14:paraId="2B18B00E" w14:textId="77777777" w:rsidR="00CE58C4" w:rsidRDefault="00E82AFF">
      <w:pPr>
        <w:spacing w:after="0"/>
        <w:jc w:val="both"/>
      </w:pPr>
      <w:r>
        <w:rPr>
          <w:rFonts w:ascii="Times New Roman" w:hAnsi="Times New Roman"/>
          <w:color w:val="000000"/>
          <w:sz w:val="22"/>
        </w:rPr>
        <w:t xml:space="preserve">         </w:t>
      </w:r>
      <w:r>
        <w:rPr>
          <w:color w:val="000000"/>
        </w:rPr>
        <w:t>III - rede de energia elétrica domiciliar;</w:t>
      </w:r>
    </w:p>
    <w:p w14:paraId="6D26CD58" w14:textId="77777777" w:rsidR="00CE58C4" w:rsidRDefault="00E82AFF">
      <w:pPr>
        <w:spacing w:after="0"/>
        <w:jc w:val="both"/>
      </w:pPr>
      <w:r>
        <w:rPr>
          <w:rFonts w:ascii="Times New Roman" w:hAnsi="Times New Roman"/>
          <w:color w:val="000000"/>
          <w:sz w:val="22"/>
        </w:rPr>
        <w:lastRenderedPageBreak/>
        <w:t xml:space="preserve">         </w:t>
      </w:r>
      <w:r>
        <w:rPr>
          <w:color w:val="000000"/>
        </w:rPr>
        <w:t>IV - soluções de</w:t>
      </w:r>
      <w:r>
        <w:rPr>
          <w:color w:val="000000"/>
        </w:rPr>
        <w:t xml:space="preserve"> drenagem, quando necessário; e</w:t>
      </w:r>
    </w:p>
    <w:p w14:paraId="04A09505" w14:textId="77777777" w:rsidR="00CE58C4" w:rsidRDefault="00E82AFF">
      <w:pPr>
        <w:spacing w:after="0"/>
        <w:jc w:val="both"/>
      </w:pPr>
      <w:r>
        <w:rPr>
          <w:rFonts w:ascii="Times New Roman" w:hAnsi="Times New Roman"/>
          <w:color w:val="000000"/>
          <w:sz w:val="22"/>
        </w:rPr>
        <w:t xml:space="preserve">         </w:t>
      </w:r>
      <w:r>
        <w:rPr>
          <w:color w:val="000000"/>
        </w:rPr>
        <w:t>V - vias de tráfego e acesso definidas, que deverão ser matriculadas em nome do Município, respeitando, sempre que possível, o alargamento viário previsto.</w:t>
      </w:r>
    </w:p>
    <w:p w14:paraId="1F819199" w14:textId="77777777" w:rsidR="00CE58C4" w:rsidRDefault="00E82AFF">
      <w:pPr>
        <w:spacing w:after="0"/>
        <w:jc w:val="both"/>
      </w:pPr>
      <w:r>
        <w:rPr>
          <w:rFonts w:ascii="Times New Roman" w:hAnsi="Times New Roman"/>
          <w:color w:val="000000"/>
          <w:sz w:val="22"/>
        </w:rPr>
        <w:t xml:space="preserve">         </w:t>
      </w:r>
      <w:r>
        <w:rPr>
          <w:color w:val="000000"/>
        </w:rPr>
        <w:t>§ 1º A REURB pode ser implementada por etapas, abr</w:t>
      </w:r>
      <w:r>
        <w:rPr>
          <w:color w:val="000000"/>
        </w:rPr>
        <w:t>angendo o núcleo urbano informal de forma total ou parcial.</w:t>
      </w:r>
    </w:p>
    <w:p w14:paraId="48BB5793" w14:textId="77777777" w:rsidR="00CE58C4" w:rsidRDefault="00E82AFF">
      <w:pPr>
        <w:spacing w:after="0"/>
        <w:jc w:val="both"/>
      </w:pPr>
      <w:r>
        <w:rPr>
          <w:rFonts w:ascii="Times New Roman" w:hAnsi="Times New Roman"/>
          <w:color w:val="000000"/>
          <w:sz w:val="22"/>
        </w:rPr>
        <w:t xml:space="preserve">         </w:t>
      </w:r>
      <w:r>
        <w:rPr>
          <w:color w:val="000000"/>
        </w:rPr>
        <w:t>§ 2º As obras de implantação de infraestrutura essencial, de equipamentos comunitários e de melhoria habitacional, bem como sua manutenção, podem ser realizadas antes, durante ou após a c</w:t>
      </w:r>
      <w:r>
        <w:rPr>
          <w:color w:val="000000"/>
        </w:rPr>
        <w:t>onclusão da REURB.</w:t>
      </w:r>
    </w:p>
    <w:p w14:paraId="561B76B2" w14:textId="77777777" w:rsidR="00CE58C4" w:rsidRDefault="00E82AFF">
      <w:pPr>
        <w:spacing w:after="0"/>
        <w:jc w:val="both"/>
      </w:pPr>
      <w:r>
        <w:rPr>
          <w:rFonts w:ascii="Times New Roman" w:hAnsi="Times New Roman"/>
          <w:color w:val="000000"/>
          <w:sz w:val="22"/>
        </w:rPr>
        <w:t xml:space="preserve">         </w:t>
      </w:r>
      <w:r>
        <w:rPr>
          <w:color w:val="000000"/>
        </w:rPr>
        <w:t>§ 3º O Município definirá os requisitos para elaboração do projeto de regularização, no que se refere aos desenhos, ao memorial descritivo e ao cronograma físico de obras e serviços a serem realizados, se for o caso, por decreto</w:t>
      </w:r>
      <w:r>
        <w:rPr>
          <w:color w:val="000000"/>
        </w:rPr>
        <w:t>.</w:t>
      </w:r>
    </w:p>
    <w:p w14:paraId="76A571C3" w14:textId="77777777" w:rsidR="00CE58C4" w:rsidRDefault="00E82AFF">
      <w:pPr>
        <w:spacing w:after="0"/>
        <w:jc w:val="both"/>
      </w:pPr>
      <w:r>
        <w:rPr>
          <w:rFonts w:ascii="Times New Roman" w:hAnsi="Times New Roman"/>
          <w:color w:val="000000"/>
          <w:sz w:val="22"/>
        </w:rPr>
        <w:t xml:space="preserve">         </w:t>
      </w:r>
      <w:r>
        <w:rPr>
          <w:color w:val="000000"/>
        </w:rPr>
        <w:t>§ 4º A planta e o memorial descritivo deverão ser assinados por profissional legalmente habilitado, dispensada a apresentação de Anotação de Responsabilidade Técnica (ART) no Conselho Regional de Engenharia e Agronomia (Crea) ou de Registro de R</w:t>
      </w:r>
      <w:r>
        <w:rPr>
          <w:color w:val="000000"/>
        </w:rPr>
        <w:t>esponsabilidade Técnica (RRT) no Conselho de Arquitetura e Urbanismo (CAU), quando o responsável técnico for servidor ou empregado público, do ente que está realizando o trabalho.</w:t>
      </w:r>
    </w:p>
    <w:p w14:paraId="440A43A5" w14:textId="77777777" w:rsidR="00CE58C4" w:rsidRDefault="00E82AFF">
      <w:pPr>
        <w:spacing w:after="0"/>
        <w:jc w:val="both"/>
      </w:pPr>
      <w:r>
        <w:rPr>
          <w:rFonts w:ascii="Times New Roman" w:hAnsi="Times New Roman"/>
          <w:color w:val="000000"/>
          <w:sz w:val="22"/>
        </w:rPr>
        <w:t xml:space="preserve">         </w:t>
      </w:r>
      <w:r>
        <w:rPr>
          <w:color w:val="000000"/>
        </w:rPr>
        <w:t xml:space="preserve">§ 5º Na REURB de parcelamentos do solo, as edificações já </w:t>
      </w:r>
      <w:r>
        <w:rPr>
          <w:color w:val="000000"/>
        </w:rPr>
        <w:t>existentes nos lotes poderão ser regularizadas, a critério do Poder Público municipal, em momento posterior, de forma coletiva ou individual, quando se tratar de REURB-S.</w:t>
      </w:r>
    </w:p>
    <w:p w14:paraId="58D1E9E1" w14:textId="77777777" w:rsidR="00CE58C4" w:rsidRDefault="00E82AFF">
      <w:pPr>
        <w:spacing w:after="0"/>
        <w:jc w:val="both"/>
      </w:pPr>
      <w:r>
        <w:rPr>
          <w:rFonts w:ascii="Times New Roman" w:hAnsi="Times New Roman"/>
          <w:color w:val="000000"/>
          <w:sz w:val="22"/>
        </w:rPr>
        <w:t xml:space="preserve">         </w:t>
      </w:r>
      <w:r>
        <w:rPr>
          <w:color w:val="000000"/>
        </w:rPr>
        <w:t>§ 6º Sendo REURB-E, as edificações deverão ser regularizadas simultaneamente</w:t>
      </w:r>
      <w:r>
        <w:rPr>
          <w:color w:val="000000"/>
        </w:rPr>
        <w:t>.</w:t>
      </w:r>
    </w:p>
    <w:p w14:paraId="08064DE2" w14:textId="77777777" w:rsidR="00CE58C4" w:rsidRDefault="00E82AFF">
      <w:pPr>
        <w:spacing w:after="0"/>
        <w:jc w:val="both"/>
      </w:pPr>
      <w:r>
        <w:rPr>
          <w:rFonts w:ascii="Times New Roman" w:hAnsi="Times New Roman"/>
          <w:color w:val="000000"/>
          <w:sz w:val="22"/>
        </w:rPr>
        <w:t xml:space="preserve">         </w:t>
      </w:r>
      <w:r>
        <w:rPr>
          <w:color w:val="000000"/>
        </w:rPr>
        <w:t>§ 7º A regularização das edificações individuais não poderá obstar a regularização das demais unidades individuais constantes na área, ocasião em que, havendo necessidade de regularização de edificações individuais, estas serão tratadas em proce</w:t>
      </w:r>
      <w:r>
        <w:rPr>
          <w:color w:val="000000"/>
        </w:rPr>
        <w:t>dimento específico, como se aprovação/regularização de projeto fosse.</w:t>
      </w:r>
    </w:p>
    <w:p w14:paraId="74E69537" w14:textId="77777777" w:rsidR="00CE58C4" w:rsidRDefault="00E82AFF">
      <w:pPr>
        <w:spacing w:after="0"/>
        <w:jc w:val="both"/>
      </w:pPr>
      <w:r>
        <w:rPr>
          <w:rFonts w:ascii="Times New Roman" w:hAnsi="Times New Roman"/>
          <w:color w:val="000000"/>
          <w:sz w:val="22"/>
        </w:rPr>
        <w:t xml:space="preserve">         </w:t>
      </w:r>
      <w:r>
        <w:rPr>
          <w:color w:val="000000"/>
        </w:rPr>
        <w:t>Art. 35. Na REURB-S, caberá ao poder público competente, diretamente ou por meio da administração pública indireta, implementar a infraestrutura essencial, os equipamentos comun</w:t>
      </w:r>
      <w:r>
        <w:rPr>
          <w:color w:val="000000"/>
        </w:rPr>
        <w:t>itários e as melhorias habitacionais previstos nos projetos de regularização, assim como arcar com os ônus de sua manutenção.</w:t>
      </w:r>
    </w:p>
    <w:p w14:paraId="4CF74F13" w14:textId="77777777" w:rsidR="00CE58C4" w:rsidRDefault="00E82AFF">
      <w:pPr>
        <w:spacing w:after="0"/>
        <w:jc w:val="both"/>
      </w:pPr>
      <w:r>
        <w:rPr>
          <w:rFonts w:ascii="Times New Roman" w:hAnsi="Times New Roman"/>
          <w:color w:val="000000"/>
          <w:sz w:val="22"/>
        </w:rPr>
        <w:t xml:space="preserve">         </w:t>
      </w:r>
      <w:r>
        <w:rPr>
          <w:color w:val="000000"/>
        </w:rPr>
        <w:t xml:space="preserve">Art. 36. Na REURB-E, o Município definirá, por ocasião da aprovação dos projetos de regularização fundiária, nos limites </w:t>
      </w:r>
      <w:r>
        <w:rPr>
          <w:color w:val="000000"/>
        </w:rPr>
        <w:t>da legislação de regência, os responsáveis pela:</w:t>
      </w:r>
    </w:p>
    <w:p w14:paraId="46A15B8D" w14:textId="77777777" w:rsidR="00CE58C4" w:rsidRDefault="00E82AFF">
      <w:pPr>
        <w:spacing w:after="0"/>
        <w:jc w:val="both"/>
      </w:pPr>
      <w:r>
        <w:rPr>
          <w:rFonts w:ascii="Times New Roman" w:hAnsi="Times New Roman"/>
          <w:color w:val="000000"/>
          <w:sz w:val="22"/>
        </w:rPr>
        <w:t xml:space="preserve">         </w:t>
      </w:r>
      <w:r>
        <w:rPr>
          <w:color w:val="000000"/>
        </w:rPr>
        <w:t>I - implantação dos sistemas viários;</w:t>
      </w:r>
    </w:p>
    <w:p w14:paraId="37420D49" w14:textId="77777777" w:rsidR="00CE58C4" w:rsidRDefault="00E82AFF">
      <w:pPr>
        <w:spacing w:after="0"/>
        <w:jc w:val="both"/>
      </w:pPr>
      <w:r>
        <w:rPr>
          <w:rFonts w:ascii="Times New Roman" w:hAnsi="Times New Roman"/>
          <w:color w:val="000000"/>
          <w:sz w:val="22"/>
        </w:rPr>
        <w:t xml:space="preserve">         </w:t>
      </w:r>
      <w:r>
        <w:rPr>
          <w:color w:val="000000"/>
        </w:rPr>
        <w:t>II - implantação da infraestrutura essencial e dos equipamentos públicos ou comunitários, quando for o caso; e</w:t>
      </w:r>
    </w:p>
    <w:p w14:paraId="7C0473EC" w14:textId="77777777" w:rsidR="00CE58C4" w:rsidRDefault="00E82AFF">
      <w:pPr>
        <w:spacing w:after="0"/>
        <w:jc w:val="both"/>
      </w:pPr>
      <w:r>
        <w:rPr>
          <w:rFonts w:ascii="Times New Roman" w:hAnsi="Times New Roman"/>
          <w:color w:val="000000"/>
          <w:sz w:val="22"/>
        </w:rPr>
        <w:t xml:space="preserve">         </w:t>
      </w:r>
      <w:r>
        <w:rPr>
          <w:color w:val="000000"/>
        </w:rPr>
        <w:t>III - implementação das medidas</w:t>
      </w:r>
      <w:r>
        <w:rPr>
          <w:color w:val="000000"/>
        </w:rPr>
        <w:t xml:space="preserve"> de mitigação e compensação urbanística e ambiental, e dos estudos técnicos, quando for o caso.</w:t>
      </w:r>
    </w:p>
    <w:p w14:paraId="51E00CBC" w14:textId="77777777" w:rsidR="00CE58C4" w:rsidRDefault="00E82AFF">
      <w:pPr>
        <w:spacing w:after="0"/>
        <w:jc w:val="both"/>
      </w:pPr>
      <w:r>
        <w:rPr>
          <w:rFonts w:ascii="Times New Roman" w:hAnsi="Times New Roman"/>
          <w:color w:val="000000"/>
          <w:sz w:val="22"/>
        </w:rPr>
        <w:t xml:space="preserve">         </w:t>
      </w:r>
      <w:r>
        <w:rPr>
          <w:color w:val="000000"/>
        </w:rPr>
        <w:t>§ 1º 1</w:t>
      </w:r>
      <w:r>
        <w:rPr>
          <w:color w:val="000000"/>
          <w:u w:val="single"/>
        </w:rPr>
        <w:t>o</w:t>
      </w:r>
      <w:r>
        <w:rPr>
          <w:color w:val="000000"/>
        </w:rPr>
        <w:t xml:space="preserve"> As responsabilidades de que trata o </w:t>
      </w:r>
      <w:r>
        <w:rPr>
          <w:i/>
          <w:color w:val="000000"/>
        </w:rPr>
        <w:t>caput</w:t>
      </w:r>
      <w:r>
        <w:rPr>
          <w:color w:val="000000"/>
        </w:rPr>
        <w:t xml:space="preserve"> deste artigo poderão ser atribuídas aos beneficiários da REURB-E.  </w:t>
      </w:r>
    </w:p>
    <w:p w14:paraId="1B5566A2" w14:textId="77777777" w:rsidR="00CE58C4" w:rsidRDefault="00E82AFF">
      <w:pPr>
        <w:spacing w:after="0"/>
        <w:jc w:val="both"/>
      </w:pPr>
      <w:r>
        <w:rPr>
          <w:rFonts w:ascii="Times New Roman" w:hAnsi="Times New Roman"/>
          <w:color w:val="000000"/>
          <w:sz w:val="22"/>
        </w:rPr>
        <w:t xml:space="preserve">         </w:t>
      </w:r>
      <w:r>
        <w:rPr>
          <w:color w:val="000000"/>
        </w:rPr>
        <w:t>§ 2º 2</w:t>
      </w:r>
      <w:r>
        <w:rPr>
          <w:color w:val="000000"/>
          <w:u w:val="single"/>
        </w:rPr>
        <w:t>o</w:t>
      </w:r>
      <w:r>
        <w:rPr>
          <w:color w:val="000000"/>
        </w:rPr>
        <w:t xml:space="preserve"> Os responsáveis pela adoção de medidas de mitigação e compensação urbanística e ambiental deverão celebrar termo de compromisso com as autoridades competentes como condiç</w:t>
      </w:r>
      <w:r>
        <w:rPr>
          <w:color w:val="000000"/>
        </w:rPr>
        <w:t>ão de aprovação da REURB-E.</w:t>
      </w:r>
    </w:p>
    <w:p w14:paraId="364F22A1" w14:textId="77777777" w:rsidR="00CE58C4" w:rsidRDefault="00E82AFF">
      <w:pPr>
        <w:spacing w:after="0"/>
        <w:jc w:val="both"/>
      </w:pPr>
      <w:r>
        <w:rPr>
          <w:rFonts w:ascii="Times New Roman" w:hAnsi="Times New Roman"/>
          <w:color w:val="000000"/>
          <w:sz w:val="22"/>
        </w:rPr>
        <w:t xml:space="preserve">         </w:t>
      </w:r>
      <w:r>
        <w:rPr>
          <w:color w:val="000000"/>
        </w:rPr>
        <w:t>§ 3º 3</w:t>
      </w:r>
      <w:r>
        <w:rPr>
          <w:color w:val="000000"/>
          <w:u w:val="single"/>
        </w:rPr>
        <w:t>o</w:t>
      </w:r>
      <w:r>
        <w:rPr>
          <w:color w:val="000000"/>
        </w:rPr>
        <w:t xml:space="preserve"> O não cumprimento das medidas mitigatórias previstas implicará na adoção de medidas administrativas sancionadoras, adotando-se, para tanto, os parâmetros previstos na legislação ambiental.</w:t>
      </w:r>
    </w:p>
    <w:p w14:paraId="14F042CC" w14:textId="77777777" w:rsidR="00CE58C4" w:rsidRDefault="00E82AFF">
      <w:pPr>
        <w:spacing w:after="0"/>
        <w:jc w:val="both"/>
      </w:pPr>
      <w:r>
        <w:rPr>
          <w:rFonts w:ascii="Times New Roman" w:hAnsi="Times New Roman"/>
          <w:color w:val="000000"/>
          <w:sz w:val="22"/>
        </w:rPr>
        <w:lastRenderedPageBreak/>
        <w:t xml:space="preserve">         </w:t>
      </w:r>
      <w:r>
        <w:rPr>
          <w:color w:val="000000"/>
        </w:rPr>
        <w:t>Art. 37. Para</w:t>
      </w:r>
      <w:r>
        <w:rPr>
          <w:color w:val="000000"/>
        </w:rPr>
        <w:t xml:space="preserve"> que seja aprovada a REURB de núcleos urbanos informais, ou de parcela deles, situados em áreas de riscos geotécnicos, de inundações ou de outros riscos especificados em lei, estudos técnicos deverão ser realizados, a fim de examinar a possibilidade de eli</w:t>
      </w:r>
      <w:r>
        <w:rPr>
          <w:color w:val="000000"/>
        </w:rPr>
        <w:t>minação, de correção ou de administração de riscos na parcela por eles afetada.</w:t>
      </w:r>
    </w:p>
    <w:p w14:paraId="603F4A73" w14:textId="77777777" w:rsidR="00CE58C4" w:rsidRDefault="00E82AFF">
      <w:pPr>
        <w:spacing w:after="0"/>
        <w:jc w:val="both"/>
      </w:pPr>
      <w:r>
        <w:rPr>
          <w:rFonts w:ascii="Times New Roman" w:hAnsi="Times New Roman"/>
          <w:color w:val="000000"/>
          <w:sz w:val="22"/>
        </w:rPr>
        <w:t xml:space="preserve">         </w:t>
      </w:r>
      <w:r>
        <w:rPr>
          <w:color w:val="000000"/>
        </w:rPr>
        <w:t xml:space="preserve">§ 1º Na hipótese do </w:t>
      </w:r>
      <w:r>
        <w:rPr>
          <w:i/>
          <w:color w:val="000000"/>
        </w:rPr>
        <w:t xml:space="preserve">caput </w:t>
      </w:r>
      <w:r>
        <w:rPr>
          <w:color w:val="000000"/>
        </w:rPr>
        <w:t xml:space="preserve">deste artigo, é condição indispensável à aprovação da REURB a implantação das medidas indicadas nos estudos técnicos realizados.  </w:t>
      </w:r>
    </w:p>
    <w:p w14:paraId="7717FC69" w14:textId="77777777" w:rsidR="00CE58C4" w:rsidRDefault="00E82AFF">
      <w:pPr>
        <w:spacing w:after="0"/>
        <w:jc w:val="both"/>
      </w:pPr>
      <w:r>
        <w:rPr>
          <w:rFonts w:ascii="Times New Roman" w:hAnsi="Times New Roman"/>
          <w:color w:val="000000"/>
          <w:sz w:val="22"/>
        </w:rPr>
        <w:t xml:space="preserve">         </w:t>
      </w:r>
      <w:r>
        <w:rPr>
          <w:color w:val="000000"/>
        </w:rPr>
        <w:t>§</w:t>
      </w:r>
      <w:r>
        <w:rPr>
          <w:color w:val="000000"/>
        </w:rPr>
        <w:t xml:space="preserve"> 2º Na REURB-S que envolva áreas de riscos que não comportem eliminação, correção ou administração, o Município deverá proceder à realocação dos ocupantes do núcleo urbano informal a ser regularizado.   </w:t>
      </w:r>
    </w:p>
    <w:p w14:paraId="6E3B31CA" w14:textId="77777777" w:rsidR="00CE58C4" w:rsidRDefault="00E82AFF">
      <w:pPr>
        <w:spacing w:after="0"/>
        <w:jc w:val="center"/>
      </w:pPr>
      <w:r>
        <w:rPr>
          <w:b/>
          <w:color w:val="000000"/>
        </w:rPr>
        <w:t xml:space="preserve">Seção III </w:t>
      </w:r>
    </w:p>
    <w:p w14:paraId="6FF21714" w14:textId="77777777" w:rsidR="00CE58C4" w:rsidRDefault="00E82AFF">
      <w:pPr>
        <w:spacing w:after="0"/>
        <w:jc w:val="center"/>
      </w:pPr>
      <w:r>
        <w:rPr>
          <w:b/>
          <w:color w:val="000000"/>
        </w:rPr>
        <w:t>Da Conclusão da REURB</w:t>
      </w:r>
    </w:p>
    <w:p w14:paraId="356C4E7B" w14:textId="77777777" w:rsidR="00CE58C4" w:rsidRDefault="00E82AFF">
      <w:pPr>
        <w:spacing w:after="0"/>
        <w:jc w:val="both"/>
      </w:pPr>
      <w:r>
        <w:rPr>
          <w:rFonts w:ascii="Times New Roman" w:hAnsi="Times New Roman"/>
          <w:color w:val="000000"/>
          <w:sz w:val="22"/>
        </w:rPr>
        <w:t xml:space="preserve">         </w:t>
      </w:r>
      <w:r>
        <w:rPr>
          <w:color w:val="000000"/>
        </w:rPr>
        <w:t>Art. 38. O</w:t>
      </w:r>
      <w:r>
        <w:rPr>
          <w:color w:val="000000"/>
        </w:rPr>
        <w:t xml:space="preserve"> pronunciamento da autoridade competente, definida por Decreto Municipal, nos termos do art. 25, Parágrafo único, desta Lei, que decidir o processamento administrativo da REURB deverá:</w:t>
      </w:r>
    </w:p>
    <w:p w14:paraId="170B9409" w14:textId="77777777" w:rsidR="00CE58C4" w:rsidRDefault="00E82AFF">
      <w:pPr>
        <w:spacing w:after="0"/>
        <w:jc w:val="both"/>
      </w:pPr>
      <w:r>
        <w:rPr>
          <w:rFonts w:ascii="Times New Roman" w:hAnsi="Times New Roman"/>
          <w:color w:val="000000"/>
          <w:sz w:val="22"/>
        </w:rPr>
        <w:t xml:space="preserve">         </w:t>
      </w:r>
      <w:r>
        <w:rPr>
          <w:color w:val="000000"/>
        </w:rPr>
        <w:t>I - indicar as intervenções a serem executadas, se for o caso,</w:t>
      </w:r>
      <w:r>
        <w:rPr>
          <w:color w:val="000000"/>
        </w:rPr>
        <w:t xml:space="preserve"> conforme o projeto de regularização fundiária aprovado;</w:t>
      </w:r>
    </w:p>
    <w:p w14:paraId="323ADE75" w14:textId="77777777" w:rsidR="00CE58C4" w:rsidRDefault="00E82AFF">
      <w:pPr>
        <w:spacing w:after="0"/>
        <w:jc w:val="both"/>
      </w:pPr>
      <w:r>
        <w:rPr>
          <w:rFonts w:ascii="Times New Roman" w:hAnsi="Times New Roman"/>
          <w:color w:val="000000"/>
          <w:sz w:val="22"/>
        </w:rPr>
        <w:t xml:space="preserve">         </w:t>
      </w:r>
      <w:r>
        <w:rPr>
          <w:color w:val="000000"/>
        </w:rPr>
        <w:t>II - aprovar o projeto de regularização fundiária resultante do processo de regularização fundiária; e</w:t>
      </w:r>
    </w:p>
    <w:p w14:paraId="17750965" w14:textId="77777777" w:rsidR="00CE58C4" w:rsidRDefault="00E82AFF">
      <w:pPr>
        <w:spacing w:after="0"/>
        <w:jc w:val="both"/>
      </w:pPr>
      <w:r>
        <w:rPr>
          <w:rFonts w:ascii="Times New Roman" w:hAnsi="Times New Roman"/>
          <w:color w:val="000000"/>
          <w:sz w:val="22"/>
        </w:rPr>
        <w:t xml:space="preserve">         </w:t>
      </w:r>
      <w:r>
        <w:rPr>
          <w:color w:val="000000"/>
        </w:rPr>
        <w:t>III - identificar e declarar os ocupantes de cada unidade imobiliária com dest</w:t>
      </w:r>
      <w:r>
        <w:rPr>
          <w:color w:val="000000"/>
        </w:rPr>
        <w:t>inação urbana regularizada, e os respectivos direitos reais.</w:t>
      </w:r>
    </w:p>
    <w:p w14:paraId="7FF627D4" w14:textId="77777777" w:rsidR="00CE58C4" w:rsidRDefault="00E82AFF">
      <w:pPr>
        <w:spacing w:after="0"/>
        <w:jc w:val="both"/>
      </w:pPr>
      <w:r>
        <w:rPr>
          <w:rFonts w:ascii="Times New Roman" w:hAnsi="Times New Roman"/>
          <w:color w:val="000000"/>
          <w:sz w:val="22"/>
        </w:rPr>
        <w:t xml:space="preserve">         </w:t>
      </w:r>
      <w:r>
        <w:rPr>
          <w:color w:val="000000"/>
        </w:rPr>
        <w:t>Art. 39. A Certidão de Regularização Fundiária (CRF) é o ato administrativo de aprovação da regularização que deverá acompanhar o projeto aprovado e deverá conter, no mínimo:</w:t>
      </w:r>
    </w:p>
    <w:p w14:paraId="2162DC70" w14:textId="77777777" w:rsidR="00CE58C4" w:rsidRDefault="00E82AFF">
      <w:pPr>
        <w:spacing w:after="0"/>
        <w:jc w:val="both"/>
      </w:pPr>
      <w:r>
        <w:rPr>
          <w:rFonts w:ascii="Times New Roman" w:hAnsi="Times New Roman"/>
          <w:color w:val="000000"/>
          <w:sz w:val="22"/>
        </w:rPr>
        <w:t xml:space="preserve">         </w:t>
      </w:r>
      <w:r>
        <w:rPr>
          <w:color w:val="000000"/>
        </w:rPr>
        <w:t xml:space="preserve">I </w:t>
      </w:r>
      <w:r>
        <w:rPr>
          <w:color w:val="000000"/>
        </w:rPr>
        <w:t>- o nome do núcleo urbano regularizado;</w:t>
      </w:r>
    </w:p>
    <w:p w14:paraId="68AF883B" w14:textId="77777777" w:rsidR="00CE58C4" w:rsidRDefault="00E82AFF">
      <w:pPr>
        <w:spacing w:after="0"/>
        <w:jc w:val="both"/>
      </w:pPr>
      <w:r>
        <w:rPr>
          <w:rFonts w:ascii="Times New Roman" w:hAnsi="Times New Roman"/>
          <w:color w:val="000000"/>
          <w:sz w:val="22"/>
        </w:rPr>
        <w:t xml:space="preserve">         </w:t>
      </w:r>
      <w:r>
        <w:rPr>
          <w:color w:val="000000"/>
        </w:rPr>
        <w:t>II - a localização;</w:t>
      </w:r>
    </w:p>
    <w:p w14:paraId="310A2D94" w14:textId="77777777" w:rsidR="00CE58C4" w:rsidRDefault="00E82AFF">
      <w:pPr>
        <w:spacing w:after="0"/>
        <w:jc w:val="both"/>
      </w:pPr>
      <w:r>
        <w:rPr>
          <w:rFonts w:ascii="Times New Roman" w:hAnsi="Times New Roman"/>
          <w:color w:val="000000"/>
          <w:sz w:val="22"/>
        </w:rPr>
        <w:t xml:space="preserve">         </w:t>
      </w:r>
      <w:r>
        <w:rPr>
          <w:color w:val="000000"/>
        </w:rPr>
        <w:t>III - a modalidade da regularização;</w:t>
      </w:r>
    </w:p>
    <w:p w14:paraId="6E83610D" w14:textId="77777777" w:rsidR="00CE58C4" w:rsidRDefault="00E82AFF">
      <w:pPr>
        <w:spacing w:after="0"/>
        <w:jc w:val="both"/>
      </w:pPr>
      <w:r>
        <w:rPr>
          <w:rFonts w:ascii="Times New Roman" w:hAnsi="Times New Roman"/>
          <w:color w:val="000000"/>
          <w:sz w:val="22"/>
        </w:rPr>
        <w:t xml:space="preserve">         </w:t>
      </w:r>
      <w:r>
        <w:rPr>
          <w:color w:val="000000"/>
        </w:rPr>
        <w:t>IV - as responsabilidades das obras e serviços constantes do cronograma;</w:t>
      </w:r>
    </w:p>
    <w:p w14:paraId="412F2B34" w14:textId="77777777" w:rsidR="00CE58C4" w:rsidRDefault="00E82AFF">
      <w:pPr>
        <w:spacing w:after="0"/>
        <w:jc w:val="both"/>
      </w:pPr>
      <w:r>
        <w:rPr>
          <w:rFonts w:ascii="Times New Roman" w:hAnsi="Times New Roman"/>
          <w:color w:val="000000"/>
          <w:sz w:val="22"/>
        </w:rPr>
        <w:t xml:space="preserve">         </w:t>
      </w:r>
      <w:r>
        <w:rPr>
          <w:color w:val="000000"/>
        </w:rPr>
        <w:t>V - a indicação numérica de cada unidade regulariz</w:t>
      </w:r>
      <w:r>
        <w:rPr>
          <w:color w:val="000000"/>
        </w:rPr>
        <w:t>ada, quando houver; e</w:t>
      </w:r>
    </w:p>
    <w:p w14:paraId="499950EB" w14:textId="77777777" w:rsidR="00CE58C4" w:rsidRDefault="00E82AFF">
      <w:pPr>
        <w:spacing w:after="0"/>
        <w:jc w:val="both"/>
      </w:pPr>
      <w:r>
        <w:rPr>
          <w:rFonts w:ascii="Times New Roman" w:hAnsi="Times New Roman"/>
          <w:color w:val="000000"/>
          <w:sz w:val="22"/>
        </w:rPr>
        <w:t xml:space="preserve">         </w:t>
      </w:r>
      <w:r>
        <w:rPr>
          <w:color w:val="000000"/>
        </w:rPr>
        <w:t>VI - a listagem com nomes dos ocupantes que houverem adquirido a respectiva unidade, por título de legitimação fundiária ou mediante ato único de registro, bem como o estado civil, a profissão, o número de inscrição no cadast</w:t>
      </w:r>
      <w:r>
        <w:rPr>
          <w:color w:val="000000"/>
        </w:rPr>
        <w:t>ro das pessoas físicas do Ministério da Fazenda e do registro geral da cédula de identidade e a filiação.</w:t>
      </w:r>
    </w:p>
    <w:p w14:paraId="19C217D9" w14:textId="77777777" w:rsidR="00CE58C4" w:rsidRDefault="00E82AFF">
      <w:pPr>
        <w:spacing w:after="0"/>
        <w:jc w:val="center"/>
      </w:pPr>
      <w:r>
        <w:rPr>
          <w:b/>
          <w:color w:val="000000"/>
        </w:rPr>
        <w:t xml:space="preserve">CAPÍTULO IV </w:t>
      </w:r>
    </w:p>
    <w:p w14:paraId="46199674" w14:textId="77777777" w:rsidR="00CE58C4" w:rsidRDefault="00E82AFF">
      <w:pPr>
        <w:spacing w:after="0"/>
        <w:jc w:val="center"/>
      </w:pPr>
      <w:r>
        <w:rPr>
          <w:b/>
          <w:color w:val="000000"/>
        </w:rPr>
        <w:t>Dos Conjuntos Habitacionais</w:t>
      </w:r>
    </w:p>
    <w:p w14:paraId="5EADC9F0" w14:textId="77777777" w:rsidR="00CE58C4" w:rsidRDefault="00E82AFF">
      <w:pPr>
        <w:spacing w:after="0"/>
        <w:jc w:val="both"/>
      </w:pPr>
      <w:r>
        <w:rPr>
          <w:rFonts w:ascii="Times New Roman" w:hAnsi="Times New Roman"/>
          <w:color w:val="000000"/>
          <w:sz w:val="22"/>
        </w:rPr>
        <w:t xml:space="preserve">         </w:t>
      </w:r>
      <w:r>
        <w:rPr>
          <w:color w:val="000000"/>
        </w:rPr>
        <w:t xml:space="preserve">Art. 40. Serão regularizados como conjuntos habitacionais os núcleos urbanos informais que </w:t>
      </w:r>
      <w:r>
        <w:rPr>
          <w:color w:val="000000"/>
        </w:rPr>
        <w:t>tenham sido constituídos para a alienação de unidades já edificadas pelo próprio empreendedor, público ou privado, de acordo com as normas da Lei n° 13.465/2017, em especial os arts. 59 e 60.</w:t>
      </w:r>
    </w:p>
    <w:p w14:paraId="4C28E84F" w14:textId="77777777" w:rsidR="00CE58C4" w:rsidRDefault="00E82AFF">
      <w:pPr>
        <w:spacing w:after="0"/>
        <w:jc w:val="both"/>
      </w:pPr>
      <w:r>
        <w:rPr>
          <w:rFonts w:ascii="Times New Roman" w:hAnsi="Times New Roman"/>
          <w:color w:val="000000"/>
          <w:sz w:val="22"/>
        </w:rPr>
        <w:t xml:space="preserve">         </w:t>
      </w:r>
      <w:r>
        <w:rPr>
          <w:color w:val="000000"/>
        </w:rPr>
        <w:t>Art. 41. Para a aprovação dos conjuntos habitacionais q</w:t>
      </w:r>
      <w:r>
        <w:rPr>
          <w:color w:val="000000"/>
        </w:rPr>
        <w:t>ue compõem a REURB ficam dispensadas a apresentação do habite-se e, no caso de REURB-S, as respectivas certidões negativas de tributos e contribuições previdenciárias.</w:t>
      </w:r>
    </w:p>
    <w:p w14:paraId="5864FCA8" w14:textId="77777777" w:rsidR="00CE58C4" w:rsidRDefault="00E82AFF">
      <w:pPr>
        <w:spacing w:after="0"/>
        <w:jc w:val="center"/>
      </w:pPr>
      <w:r>
        <w:rPr>
          <w:b/>
          <w:color w:val="000000"/>
        </w:rPr>
        <w:t xml:space="preserve">CAPÍTULO V </w:t>
      </w:r>
    </w:p>
    <w:p w14:paraId="353DB0B1" w14:textId="77777777" w:rsidR="00CE58C4" w:rsidRDefault="00E82AFF">
      <w:pPr>
        <w:spacing w:after="0"/>
        <w:jc w:val="center"/>
      </w:pPr>
      <w:r>
        <w:rPr>
          <w:b/>
          <w:color w:val="000000"/>
        </w:rPr>
        <w:t>DO CONDOMÍNIO URBANO SIMPLES</w:t>
      </w:r>
    </w:p>
    <w:p w14:paraId="1AB05337" w14:textId="77777777" w:rsidR="00CE58C4" w:rsidRDefault="00E82AFF">
      <w:pPr>
        <w:spacing w:after="0"/>
        <w:jc w:val="both"/>
      </w:pPr>
      <w:r>
        <w:rPr>
          <w:rFonts w:ascii="Times New Roman" w:hAnsi="Times New Roman"/>
          <w:color w:val="000000"/>
          <w:sz w:val="22"/>
        </w:rPr>
        <w:t xml:space="preserve">         </w:t>
      </w:r>
      <w:r>
        <w:rPr>
          <w:color w:val="000000"/>
        </w:rPr>
        <w:t xml:space="preserve">Art. 42. Quando um mesmo imóvel </w:t>
      </w:r>
      <w:r>
        <w:rPr>
          <w:color w:val="000000"/>
        </w:rPr>
        <w:t xml:space="preserve">contiver construções de casas ou cômodos, poderá ser instituído, inclusive para fins de REURB, condomínio urbano simples, respeitados os parâmetros urbanísticos locais, e serão discriminadas, na matrícula, a parte do terreno ocupada pelas edificações, as </w:t>
      </w:r>
      <w:r>
        <w:rPr>
          <w:color w:val="000000"/>
        </w:rPr>
        <w:lastRenderedPageBreak/>
        <w:t>p</w:t>
      </w:r>
      <w:r>
        <w:rPr>
          <w:color w:val="000000"/>
        </w:rPr>
        <w:t>artes de utilização exclusiva e as áreas que constituem passagem para as vias públicas ou para as unidades entre si, de acordo com as normas da Lei n° 13.465/2017, em especial os arts. 61 a 63.</w:t>
      </w:r>
    </w:p>
    <w:p w14:paraId="79752172" w14:textId="77777777" w:rsidR="00CE58C4" w:rsidRDefault="00E82AFF">
      <w:pPr>
        <w:spacing w:after="0"/>
        <w:jc w:val="both"/>
      </w:pPr>
      <w:r>
        <w:rPr>
          <w:rFonts w:ascii="Times New Roman" w:hAnsi="Times New Roman"/>
          <w:color w:val="000000"/>
          <w:sz w:val="22"/>
        </w:rPr>
        <w:t xml:space="preserve">         </w:t>
      </w:r>
      <w:r>
        <w:rPr>
          <w:color w:val="000000"/>
        </w:rPr>
        <w:t>Parágrafo único. O condomínio urbano simples é regido</w:t>
      </w:r>
      <w:r>
        <w:rPr>
          <w:color w:val="000000"/>
        </w:rPr>
        <w:t xml:space="preserve"> pela Lei n° 13.465/2017, aplicando-se, no que couber, o disposto na legislação civil, tal como os arts. 1.331 a 1.358 da Lei n</w:t>
      </w:r>
      <w:r>
        <w:rPr>
          <w:color w:val="000000"/>
          <w:vertAlign w:val="superscript"/>
        </w:rPr>
        <w:t>o</w:t>
      </w:r>
      <w:r>
        <w:rPr>
          <w:color w:val="000000"/>
        </w:rPr>
        <w:t xml:space="preserve"> 10.406, de 10 de janeiro de 2002 (Código Civil). </w:t>
      </w:r>
    </w:p>
    <w:p w14:paraId="1D9102A9" w14:textId="77777777" w:rsidR="00CE58C4" w:rsidRDefault="00E82AFF">
      <w:pPr>
        <w:spacing w:after="0"/>
        <w:jc w:val="center"/>
      </w:pPr>
      <w:r>
        <w:rPr>
          <w:b/>
          <w:color w:val="000000"/>
        </w:rPr>
        <w:t xml:space="preserve">CAPÍTULO VI </w:t>
      </w:r>
    </w:p>
    <w:p w14:paraId="5F1FC4C4" w14:textId="77777777" w:rsidR="00CE58C4" w:rsidRDefault="00E82AFF">
      <w:pPr>
        <w:spacing w:after="0"/>
        <w:jc w:val="center"/>
      </w:pPr>
      <w:r>
        <w:rPr>
          <w:b/>
          <w:color w:val="000000"/>
        </w:rPr>
        <w:t>DISPOSIÇÕES FINAIS E TRANSITÓRIAS</w:t>
      </w:r>
    </w:p>
    <w:p w14:paraId="60CC75F5" w14:textId="77777777" w:rsidR="00CE58C4" w:rsidRDefault="00E82AFF">
      <w:pPr>
        <w:spacing w:after="0"/>
        <w:jc w:val="both"/>
      </w:pPr>
      <w:r>
        <w:rPr>
          <w:rFonts w:ascii="Times New Roman" w:hAnsi="Times New Roman"/>
          <w:color w:val="000000"/>
          <w:sz w:val="22"/>
        </w:rPr>
        <w:t xml:space="preserve">         </w:t>
      </w:r>
      <w:r>
        <w:rPr>
          <w:color w:val="000000"/>
        </w:rPr>
        <w:t>Art. 43. As glebas pa</w:t>
      </w:r>
      <w:r>
        <w:rPr>
          <w:color w:val="000000"/>
        </w:rPr>
        <w:t>rceladas para fins urbanos anteriormente a 19 de dezembro de 1979, que não possuírem registro, poderão ter a sua situação jurídica regularizada mediante o registro do parcelamento, desde que esteja implantado e integrado à cidade, podendo, para tanto, util</w:t>
      </w:r>
      <w:r>
        <w:rPr>
          <w:color w:val="000000"/>
        </w:rPr>
        <w:t>izar-se dos instrumentos previstos na Lei nº 13.465/2017, atendendo o disposto em seu art. 69.</w:t>
      </w:r>
    </w:p>
    <w:p w14:paraId="1ED62148" w14:textId="77777777" w:rsidR="00CE58C4" w:rsidRDefault="00E82AFF">
      <w:pPr>
        <w:spacing w:after="0"/>
        <w:jc w:val="both"/>
      </w:pPr>
      <w:r>
        <w:rPr>
          <w:rFonts w:ascii="Times New Roman" w:hAnsi="Times New Roman"/>
          <w:color w:val="000000"/>
          <w:sz w:val="22"/>
        </w:rPr>
        <w:t xml:space="preserve">         </w:t>
      </w:r>
      <w:r>
        <w:rPr>
          <w:color w:val="000000"/>
        </w:rPr>
        <w:t>Art. 44. As disposições da Lei n</w:t>
      </w:r>
      <w:r>
        <w:rPr>
          <w:color w:val="000000"/>
          <w:vertAlign w:val="superscript"/>
        </w:rPr>
        <w:t>o</w:t>
      </w:r>
      <w:r>
        <w:rPr>
          <w:color w:val="000000"/>
        </w:rPr>
        <w:t xml:space="preserve"> 6.766, de 19 de dezembro de 1979, não se aplicam à REURB, exceto quanto ao disposto nos arts. 37, 38, 39, no </w:t>
      </w:r>
      <w:r>
        <w:rPr>
          <w:i/>
          <w:color w:val="000000"/>
        </w:rPr>
        <w:t>caput</w:t>
      </w:r>
      <w:r>
        <w:rPr>
          <w:color w:val="000000"/>
        </w:rPr>
        <w:t xml:space="preserve"> e n</w:t>
      </w:r>
      <w:r>
        <w:rPr>
          <w:color w:val="000000"/>
        </w:rPr>
        <w:t>os §§ 1</w:t>
      </w:r>
      <w:r>
        <w:rPr>
          <w:color w:val="000000"/>
          <w:vertAlign w:val="superscript"/>
        </w:rPr>
        <w:t>o</w:t>
      </w:r>
      <w:r>
        <w:rPr>
          <w:color w:val="000000"/>
        </w:rPr>
        <w:t>, 2</w:t>
      </w:r>
      <w:r>
        <w:rPr>
          <w:color w:val="000000"/>
          <w:vertAlign w:val="superscript"/>
        </w:rPr>
        <w:t>o</w:t>
      </w:r>
      <w:r>
        <w:rPr>
          <w:color w:val="000000"/>
        </w:rPr>
        <w:t>, 3</w:t>
      </w:r>
      <w:r>
        <w:rPr>
          <w:color w:val="000000"/>
          <w:vertAlign w:val="superscript"/>
        </w:rPr>
        <w:t>o</w:t>
      </w:r>
      <w:r>
        <w:rPr>
          <w:color w:val="000000"/>
        </w:rPr>
        <w:t xml:space="preserve"> e 4</w:t>
      </w:r>
      <w:r>
        <w:rPr>
          <w:color w:val="000000"/>
          <w:vertAlign w:val="superscript"/>
        </w:rPr>
        <w:t>o</w:t>
      </w:r>
      <w:r>
        <w:rPr>
          <w:color w:val="000000"/>
        </w:rPr>
        <w:t xml:space="preserve"> do art. 40 e nos arts. 41, 42, 44, 47, 48, 49, 50, 51 e 52 da referida Lei.  </w:t>
      </w:r>
    </w:p>
    <w:p w14:paraId="17C78281" w14:textId="77777777" w:rsidR="00CE58C4" w:rsidRDefault="00E82AFF">
      <w:pPr>
        <w:spacing w:after="0"/>
        <w:jc w:val="both"/>
      </w:pPr>
      <w:r>
        <w:rPr>
          <w:rFonts w:ascii="Times New Roman" w:hAnsi="Times New Roman"/>
          <w:color w:val="000000"/>
          <w:sz w:val="22"/>
        </w:rPr>
        <w:t xml:space="preserve">         </w:t>
      </w:r>
      <w:r>
        <w:rPr>
          <w:color w:val="000000"/>
        </w:rPr>
        <w:t>Art. 45. Para fins da REURB, ficam dispensadas a desafetação e as exigências previstas no inciso I do art. 17 da Lei n</w:t>
      </w:r>
      <w:r>
        <w:rPr>
          <w:color w:val="000000"/>
          <w:vertAlign w:val="superscript"/>
        </w:rPr>
        <w:t>o</w:t>
      </w:r>
      <w:r>
        <w:rPr>
          <w:color w:val="000000"/>
        </w:rPr>
        <w:t xml:space="preserve"> 8.666, de 21 de junho de 19</w:t>
      </w:r>
      <w:r>
        <w:rPr>
          <w:color w:val="000000"/>
        </w:rPr>
        <w:t>93.</w:t>
      </w:r>
    </w:p>
    <w:p w14:paraId="5BE63CF1" w14:textId="77777777" w:rsidR="00CE58C4" w:rsidRDefault="00E82AFF">
      <w:pPr>
        <w:spacing w:after="0"/>
        <w:jc w:val="both"/>
      </w:pPr>
      <w:r>
        <w:rPr>
          <w:rFonts w:ascii="Times New Roman" w:hAnsi="Times New Roman"/>
          <w:color w:val="000000"/>
          <w:sz w:val="22"/>
        </w:rPr>
        <w:t xml:space="preserve">         </w:t>
      </w:r>
      <w:r>
        <w:rPr>
          <w:color w:val="000000"/>
        </w:rPr>
        <w:t>Art. 46. Serão regularizadas, na forma da Lei nº 13.465/2017 e desta Lei, as ocupações que incidam sobre áreas objeto de demanda judicial que versem sobre direitos reais de garantia ou constrições judiciais, bloqueios e indisponibilidades, res</w:t>
      </w:r>
      <w:r>
        <w:rPr>
          <w:color w:val="000000"/>
        </w:rPr>
        <w:t>salvada a hipótese de decisão judicial específica que impeça a análise, aprovação e registro do projeto de regularização fundiária urbana.</w:t>
      </w:r>
    </w:p>
    <w:p w14:paraId="2ABCDE97" w14:textId="77777777" w:rsidR="00CE58C4" w:rsidRDefault="00E82AFF">
      <w:pPr>
        <w:spacing w:after="0"/>
        <w:jc w:val="both"/>
      </w:pPr>
      <w:r>
        <w:rPr>
          <w:rFonts w:ascii="Times New Roman" w:hAnsi="Times New Roman"/>
          <w:color w:val="000000"/>
          <w:sz w:val="22"/>
        </w:rPr>
        <w:t xml:space="preserve">         </w:t>
      </w:r>
      <w:r>
        <w:rPr>
          <w:color w:val="000000"/>
        </w:rPr>
        <w:t>Art. 47. Fica facultado ao Município utilizar a prerrogativa de venda direta aos ocupantes de suas áreas púb</w:t>
      </w:r>
      <w:r>
        <w:rPr>
          <w:color w:val="000000"/>
        </w:rPr>
        <w:t>licas objeto da REURB-E, dispensados os procedimentos exigidos pela Lei n</w:t>
      </w:r>
      <w:r>
        <w:rPr>
          <w:color w:val="000000"/>
          <w:u w:val="single"/>
        </w:rPr>
        <w:t>o</w:t>
      </w:r>
      <w:r>
        <w:rPr>
          <w:color w:val="000000"/>
        </w:rPr>
        <w:t xml:space="preserve"> 8.666, de 21 de junho de 1993, e desde que os imóveis se encontrem ocupados até 22 de dezembro de 2016, devendo o processo ser regulamentado em lei específica, nos moldes do dispost</w:t>
      </w:r>
      <w:r>
        <w:rPr>
          <w:color w:val="000000"/>
        </w:rPr>
        <w:t>o no art. 84 da Lei nº 13.465/2017.</w:t>
      </w:r>
    </w:p>
    <w:p w14:paraId="2AB4160E" w14:textId="77777777" w:rsidR="00CE58C4" w:rsidRDefault="00E82AFF">
      <w:pPr>
        <w:spacing w:after="0"/>
        <w:jc w:val="both"/>
      </w:pPr>
      <w:r>
        <w:rPr>
          <w:rFonts w:ascii="Times New Roman" w:hAnsi="Times New Roman"/>
          <w:color w:val="000000"/>
          <w:sz w:val="22"/>
        </w:rPr>
        <w:t xml:space="preserve">         </w:t>
      </w:r>
      <w:r>
        <w:rPr>
          <w:color w:val="000000"/>
        </w:rPr>
        <w:t>Art. 48. Esta Lei entra em vigor na data de sua publicação.</w:t>
      </w:r>
    </w:p>
    <w:p w14:paraId="59BEF0B3" w14:textId="77777777" w:rsidR="00CE58C4" w:rsidRDefault="00E82AFF">
      <w:pPr>
        <w:spacing w:after="0"/>
      </w:pPr>
      <w:r>
        <w:rPr>
          <w:color w:val="000000"/>
        </w:rPr>
        <w:t xml:space="preserve">         GABINETE DO PREFEITO MUNICIPAL DE FARROUPILHA, RS, 19 de janeiro de 2023.</w:t>
      </w:r>
    </w:p>
    <w:p w14:paraId="0D24E629" w14:textId="77777777" w:rsidR="00CE58C4" w:rsidRDefault="00E82AFF">
      <w:pPr>
        <w:spacing w:after="0"/>
      </w:pPr>
      <w:r>
        <w:br/>
      </w:r>
      <w:r>
        <w:rPr>
          <w:color w:val="000000"/>
        </w:rPr>
        <w:t xml:space="preserve"> </w:t>
      </w:r>
    </w:p>
    <w:p w14:paraId="5B9E7248" w14:textId="77777777" w:rsidR="00CE58C4" w:rsidRDefault="00E82AFF">
      <w:pPr>
        <w:spacing w:after="0"/>
        <w:jc w:val="center"/>
      </w:pPr>
      <w:r>
        <w:rPr>
          <w:color w:val="000000"/>
        </w:rPr>
        <w:t>JONAS TOMAZINI</w:t>
      </w:r>
      <w:r>
        <w:br/>
      </w:r>
      <w:r>
        <w:rPr>
          <w:color w:val="000000"/>
        </w:rPr>
        <w:t>Prefeito Municipal, em exercício</w:t>
      </w:r>
    </w:p>
    <w:p w14:paraId="6893279E" w14:textId="77777777" w:rsidR="00CE58C4" w:rsidRDefault="00E82AFF">
      <w:pPr>
        <w:spacing w:after="0"/>
      </w:pPr>
      <w:r>
        <w:br w:type="page"/>
      </w:r>
    </w:p>
    <w:p w14:paraId="7063D514" w14:textId="77777777" w:rsidR="00CE58C4" w:rsidRDefault="00CE58C4">
      <w:pPr>
        <w:spacing w:after="0"/>
        <w:jc w:val="both"/>
      </w:pPr>
    </w:p>
    <w:p w14:paraId="40F243B2" w14:textId="77777777" w:rsidR="00CE58C4" w:rsidRDefault="00E82AFF">
      <w:pPr>
        <w:spacing w:after="0"/>
        <w:jc w:val="center"/>
      </w:pPr>
      <w:r>
        <w:rPr>
          <w:b/>
          <w:color w:val="000000"/>
        </w:rPr>
        <w:t xml:space="preserve">J U S T I F I </w:t>
      </w:r>
      <w:r>
        <w:rPr>
          <w:b/>
          <w:color w:val="000000"/>
        </w:rPr>
        <w:t>C A T I V A</w:t>
      </w:r>
    </w:p>
    <w:p w14:paraId="291BDF01" w14:textId="77777777" w:rsidR="00CE58C4" w:rsidRDefault="00CE58C4">
      <w:pPr>
        <w:spacing w:after="0"/>
        <w:jc w:val="center"/>
      </w:pPr>
    </w:p>
    <w:p w14:paraId="2D46ECF3" w14:textId="77777777" w:rsidR="00CE58C4" w:rsidRDefault="00E82AFF">
      <w:pPr>
        <w:spacing w:after="0"/>
        <w:jc w:val="both"/>
      </w:pPr>
      <w:r>
        <w:rPr>
          <w:color w:val="000000"/>
        </w:rPr>
        <w:t xml:space="preserve">         Senhor Presidente,</w:t>
      </w:r>
    </w:p>
    <w:p w14:paraId="14FCF9FA" w14:textId="77777777" w:rsidR="00CE58C4" w:rsidRDefault="00E82AFF">
      <w:pPr>
        <w:spacing w:after="0"/>
        <w:jc w:val="both"/>
      </w:pPr>
      <w:r>
        <w:rPr>
          <w:color w:val="000000"/>
        </w:rPr>
        <w:t xml:space="preserve">         Senhores Vereadores:</w:t>
      </w:r>
    </w:p>
    <w:p w14:paraId="480E9B2D" w14:textId="77777777" w:rsidR="00CE58C4" w:rsidRDefault="00CE58C4">
      <w:pPr>
        <w:spacing w:after="0"/>
        <w:jc w:val="both"/>
      </w:pPr>
    </w:p>
    <w:p w14:paraId="7363DF64" w14:textId="77777777" w:rsidR="00CE58C4" w:rsidRDefault="00E82AFF">
      <w:pPr>
        <w:spacing w:after="0"/>
        <w:jc w:val="both"/>
      </w:pPr>
      <w:r>
        <w:rPr>
          <w:color w:val="000000"/>
        </w:rPr>
        <w:t xml:space="preserve">         É com satisfação que cumprimentamos os Nobres Integrantes do Poder Legislativo Municipal, oportunidade em que encaminhamos Projeto de Lei que estabelece normas sobre a </w:t>
      </w:r>
      <w:r>
        <w:rPr>
          <w:color w:val="000000"/>
        </w:rPr>
        <w:t>Regularização Fundiária Urbana - REURB no âmbito do Município de Farroupilha, de acordo com a Lei Federal n° 13.465, de 13 de julho de 2017, e dá outras providências.</w:t>
      </w:r>
    </w:p>
    <w:p w14:paraId="597DFB8F" w14:textId="77777777" w:rsidR="00CE58C4" w:rsidRDefault="00E82AFF">
      <w:pPr>
        <w:spacing w:after="0"/>
        <w:jc w:val="both"/>
      </w:pPr>
      <w:r>
        <w:rPr>
          <w:color w:val="000000"/>
        </w:rPr>
        <w:t xml:space="preserve">         O presente Projeto de Lei que submetemos à apreciação e deliberação tem por obje</w:t>
      </w:r>
      <w:r>
        <w:rPr>
          <w:color w:val="000000"/>
        </w:rPr>
        <w:t>tivo estabelecer normas e procedimentos sobre a Reurb, em conformidade com a Lei Federal nº 13.465/2017, no âmbito do Município de Farroupilha, com o objetivo de implementar medidas judiciais, urbanísticas, ambientais e sociais destinadas à incorporação do</w:t>
      </w:r>
      <w:r>
        <w:rPr>
          <w:color w:val="000000"/>
        </w:rPr>
        <w:t xml:space="preserve">s núcleos urbanos informais ao ordenamento territorial urbano e à titulação de seus ocupantes. </w:t>
      </w:r>
    </w:p>
    <w:p w14:paraId="51287D15" w14:textId="77777777" w:rsidR="00CE58C4" w:rsidRDefault="00E82AFF">
      <w:pPr>
        <w:spacing w:after="0"/>
        <w:jc w:val="both"/>
      </w:pPr>
      <w:r>
        <w:rPr>
          <w:color w:val="000000"/>
        </w:rPr>
        <w:t xml:space="preserve">         O Projeto de Lei engloba as modalidades: Reurb de Interesse Social - Reurb-S e Reurb de Interesse Específico - Reurb-E, sendo aquela a </w:t>
      </w:r>
      <w:r>
        <w:rPr>
          <w:color w:val="000000"/>
        </w:rPr>
        <w:t>regularização fundiária aplicável aos núcleos urbanos informais ocupados predominantemente por população de baixa renda, e a outra, a regularização fundiária aplicável aos núcleos urbanos informais ocupados por população não qualificada na forma anterior.</w:t>
      </w:r>
    </w:p>
    <w:p w14:paraId="19536A32" w14:textId="77777777" w:rsidR="00CE58C4" w:rsidRDefault="00E82AFF">
      <w:pPr>
        <w:spacing w:after="0"/>
        <w:jc w:val="both"/>
      </w:pPr>
      <w:r>
        <w:rPr>
          <w:color w:val="000000"/>
        </w:rPr>
        <w:t xml:space="preserve">         Morar irregularmente significa estar em condições de insegurança permanente, de modo que, além de um direito social, pode-se afirmar que a moradia regular é condição para a realização integral de outros direitos constitucionais, como o trabalho, o</w:t>
      </w:r>
      <w:r>
        <w:rPr>
          <w:color w:val="000000"/>
        </w:rPr>
        <w:t xml:space="preserve"> lazer, a educação e a saúde.</w:t>
      </w:r>
    </w:p>
    <w:p w14:paraId="301DB24B" w14:textId="77777777" w:rsidR="00CE58C4" w:rsidRDefault="00E82AFF">
      <w:pPr>
        <w:spacing w:after="0"/>
        <w:jc w:val="both"/>
      </w:pPr>
      <w:r>
        <w:rPr>
          <w:color w:val="000000"/>
        </w:rPr>
        <w:t xml:space="preserve">         Ademais, além de transformar a perspectiva de vida das famílias beneficiadas, o referido projeto também interferirá positivamente na gestão dos territórios urbanos, vez que, regularizados, passam a fazer parte dos cad</w:t>
      </w:r>
      <w:r>
        <w:rPr>
          <w:color w:val="000000"/>
        </w:rPr>
        <w:t>astros municipais, permitindo, por conseguinte, o acesso da população a serviços públicos essenciais.</w:t>
      </w:r>
    </w:p>
    <w:p w14:paraId="7E4DAE93" w14:textId="77777777" w:rsidR="00CE58C4" w:rsidRDefault="00E82AFF">
      <w:pPr>
        <w:spacing w:after="0"/>
        <w:jc w:val="both"/>
      </w:pPr>
      <w:r>
        <w:rPr>
          <w:color w:val="000000"/>
        </w:rPr>
        <w:t xml:space="preserve">         Por fim, não se pode olvidar ainda que, uma vez regularizados os núcleos informais e identificados seus proprietários, deverá o Município inscrev</w:t>
      </w:r>
      <w:r>
        <w:rPr>
          <w:color w:val="000000"/>
        </w:rPr>
        <w:t>ê-los no Cadastro Imobiliário, permitindo o lançamento dos respectivos tributos, e, por consequência, a obtenção de receita.</w:t>
      </w:r>
    </w:p>
    <w:p w14:paraId="052F3A9D" w14:textId="77777777" w:rsidR="00CE58C4" w:rsidRDefault="00E82AFF">
      <w:pPr>
        <w:spacing w:after="0"/>
        <w:jc w:val="both"/>
      </w:pPr>
      <w:r>
        <w:rPr>
          <w:color w:val="000000"/>
        </w:rPr>
        <w:t xml:space="preserve">         Pelo exposto e pela relevância socioeconômica da matéria, solicitamos a aprovação do presente Projeto de Lei.</w:t>
      </w:r>
    </w:p>
    <w:p w14:paraId="7FE83A3A" w14:textId="77777777" w:rsidR="00CE58C4" w:rsidRDefault="00E82AFF">
      <w:pPr>
        <w:spacing w:after="0"/>
      </w:pPr>
      <w:r>
        <w:rPr>
          <w:color w:val="000000"/>
        </w:rPr>
        <w:t xml:space="preserve">         GAB</w:t>
      </w:r>
      <w:r>
        <w:rPr>
          <w:color w:val="000000"/>
        </w:rPr>
        <w:t>INETE DO PREFEITO MUNICIPAL DE FARROUPILHA, RS, 19 de janeiro de 2023.</w:t>
      </w:r>
    </w:p>
    <w:p w14:paraId="0B0EAED2" w14:textId="77777777" w:rsidR="00CE58C4" w:rsidRDefault="00CE58C4">
      <w:pPr>
        <w:spacing w:after="0"/>
      </w:pPr>
    </w:p>
    <w:p w14:paraId="4D55698F" w14:textId="77777777" w:rsidR="00CE58C4" w:rsidRDefault="00E82AFF">
      <w:pPr>
        <w:spacing w:after="0"/>
        <w:jc w:val="center"/>
      </w:pPr>
      <w:r>
        <w:br/>
      </w:r>
      <w:r>
        <w:rPr>
          <w:rFonts w:ascii="Times New Roman" w:hAnsi="Times New Roman"/>
          <w:color w:val="000000"/>
          <w:sz w:val="22"/>
        </w:rPr>
        <w:t xml:space="preserve"> </w:t>
      </w:r>
      <w:r>
        <w:rPr>
          <w:color w:val="000000"/>
        </w:rPr>
        <w:t>JONAS TOMAZINI</w:t>
      </w:r>
      <w:r>
        <w:br/>
      </w:r>
      <w:r>
        <w:rPr>
          <w:color w:val="000000"/>
        </w:rPr>
        <w:t>Prefeito Municipal, em exercício</w:t>
      </w:r>
    </w:p>
    <w:sectPr w:rsidR="00CE58C4">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3236668">
    <w:abstractNumId w:val="1"/>
  </w:num>
  <w:num w:numId="2" w16cid:durableId="69422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C4"/>
    <w:rsid w:val="00CE58C4"/>
    <w:rsid w:val="00E82A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0865"/>
  <w15:docId w15:val="{2ED823A7-8CA2-457F-BAB5-1ADF143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7476</Words>
  <Characters>40374</Characters>
  <Application>Microsoft Office Word</Application>
  <DocSecurity>0</DocSecurity>
  <Lines>336</Lines>
  <Paragraphs>95</Paragraphs>
  <ScaleCrop>false</ScaleCrop>
  <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2023-01-19T17:56:00Z</dcterms:created>
  <dcterms:modified xsi:type="dcterms:W3CDTF">2023-01-19T17:56:00Z</dcterms:modified>
</cp:coreProperties>
</file>