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72FF" w14:textId="77777777" w:rsidR="00A93777" w:rsidRDefault="0018214A">
      <w:pPr>
        <w:spacing w:after="0"/>
        <w:jc w:val="center"/>
      </w:pPr>
      <w:r>
        <w:rPr>
          <w:b/>
          <w:color w:val="000000"/>
          <w:u w:val="single"/>
        </w:rPr>
        <w:t>PROJETO DE LEI Nº 1, DE 19 DE JANEIRO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2"/>
        <w:gridCol w:w="4794"/>
      </w:tblGrid>
      <w:tr w:rsidR="00A93777" w14:paraId="21F2C45D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A98BF" w14:textId="77777777" w:rsidR="00A93777" w:rsidRDefault="00A93777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2B7D1" w14:textId="77777777" w:rsidR="00A93777" w:rsidRDefault="0018214A">
            <w:pPr>
              <w:spacing w:after="0"/>
              <w:jc w:val="both"/>
            </w:pPr>
            <w:r>
              <w:rPr>
                <w:color w:val="000000"/>
              </w:rPr>
              <w:t>Institui o Programa de Recuperação Fiscal do Município de Farroupilha, e dá outras providências.</w:t>
            </w:r>
          </w:p>
        </w:tc>
      </w:tr>
    </w:tbl>
    <w:p w14:paraId="7963EBF0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RS, no uso das atribuições que lhe confere a </w:t>
      </w:r>
      <w:r>
        <w:rPr>
          <w:color w:val="000000"/>
        </w:rPr>
        <w:t>Lei, apresenta o seguinte Projeto de Lei:</w:t>
      </w:r>
    </w:p>
    <w:p w14:paraId="095F5352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1º Fica instituído o Programa de Recuperação Fiscal do Município de Farroupilha destinado a incentivar o pagamento de débitos perante a Secretaria Municipal de Finanças, de natureza tributária ou não </w:t>
      </w:r>
      <w:r>
        <w:rPr>
          <w:color w:val="000000"/>
        </w:rPr>
        <w:t xml:space="preserve">tributária, inscritos ou não em dívida ativa, protestados ou a protestar, ajuizados ou a ajuizar, com exigibilidade suspensa ou não, inclusive os já parcelados cujas parcelas estejam vencidas ou ainda a vencer, devidos por pessoas físicas ou jurídicas até </w:t>
      </w:r>
      <w:r>
        <w:rPr>
          <w:color w:val="000000"/>
        </w:rPr>
        <w:t xml:space="preserve">31-12-2022.  </w:t>
      </w:r>
    </w:p>
    <w:p w14:paraId="290C3174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2º Para a consecução deste Programa serão oferecidas aos contribuintes as possibilidades de pagamento das dívidas com benefícios de redução de multa e juros nos seguintes percentuais:</w:t>
      </w:r>
    </w:p>
    <w:p w14:paraId="53D1FF9D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100% (cem por cento), para p</w:t>
      </w:r>
      <w:r>
        <w:rPr>
          <w:color w:val="000000"/>
        </w:rPr>
        <w:t>agamento à vista;</w:t>
      </w:r>
    </w:p>
    <w:p w14:paraId="3A480706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80% (oitenta por cento), para pagamento em até 12 (doze) parcelas mensais e sucessivas;</w:t>
      </w:r>
    </w:p>
    <w:p w14:paraId="7842349D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III - em 60% (sessenta por cento), para pagamento em até 24 (vinte e quatro) parcelas mensais e sucessivas;</w:t>
      </w:r>
    </w:p>
    <w:p w14:paraId="1EE95729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IV -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40% (quarenta por cento), para pagamento em até 48 (quarenta e oito) parcelas mensais e sucessivas;</w:t>
      </w:r>
    </w:p>
    <w:p w14:paraId="78C17790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V -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20% (vinte por cento), para pagamento em até 60 (sessenta) parcelas mensais e sucessivas.</w:t>
      </w:r>
    </w:p>
    <w:p w14:paraId="3114CDF1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Parágrafo único. O Programa será adminis</w:t>
      </w:r>
      <w:r>
        <w:rPr>
          <w:color w:val="000000"/>
        </w:rPr>
        <w:t>trado pela Secretaria Municipal de Finanças e terá vigência até</w:t>
      </w:r>
      <w:r>
        <w:rPr>
          <w:color w:val="000000"/>
          <w:shd w:val="clear" w:color="auto" w:fill="FFFFFF"/>
        </w:rPr>
        <w:t xml:space="preserve"> 29 de setembro de 2023, retornando, após esta data, a vigorar o parcelamento administrativo de dívidas nos moldes previstos na Lei Municipal nº 4.340, de 09 de agosto de 2017.</w:t>
      </w:r>
    </w:p>
    <w:p w14:paraId="062D6F7F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3º</w:t>
      </w:r>
      <w:r>
        <w:rPr>
          <w:color w:val="000000"/>
        </w:rPr>
        <w:t xml:space="preserve"> Em relação aos débitos protestados, o optante deverá quitar os emolumentos junto ao Cartório de Protestos e em relação aos débitos ajuizados, o optante deverá quitar no Juízo dos Feitos as custas e despesas processuais.</w:t>
      </w:r>
    </w:p>
    <w:p w14:paraId="181AFF8E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4º O ingresso no Prog</w:t>
      </w:r>
      <w:r>
        <w:rPr>
          <w:color w:val="000000"/>
        </w:rPr>
        <w:t>rama dar-se-á por opção da pessoa física ou jurídica, formalizada por meio de termo de confissão de dívida e solicitação de parcelamento na Secretaria Municipal de Finanças, assinado pelo optante, representante legal, ou procurador habilitado com poderes e</w:t>
      </w:r>
      <w:r>
        <w:rPr>
          <w:color w:val="000000"/>
        </w:rPr>
        <w:t xml:space="preserve">speciais para a realização do ato. </w:t>
      </w:r>
    </w:p>
    <w:p w14:paraId="5ECAA8B3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§ 1º O montante da dívida parcelada com base nesta Lei será convertido em correspondente número de Unidades Municipais de Referência - </w:t>
      </w:r>
      <w:proofErr w:type="spellStart"/>
      <w:r>
        <w:rPr>
          <w:color w:val="000000"/>
        </w:rPr>
        <w:t>UMRs</w:t>
      </w:r>
      <w:proofErr w:type="spellEnd"/>
      <w:r>
        <w:rPr>
          <w:color w:val="000000"/>
        </w:rPr>
        <w:t xml:space="preserve"> vigente na data de ingresso no Programa e atualizada na forma da Lei.  </w:t>
      </w:r>
    </w:p>
    <w:p w14:paraId="1FB6CB1F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§ 2º A pessoa jurídica que suceder a outra e for responsável por tributos devidos pela sucedida, na hipótese dos artigos 132 e 133 do Código Tributário Nacional, deverá solicitar convalidação da opção feita pela sucedida.</w:t>
      </w:r>
    </w:p>
    <w:p w14:paraId="429B33E9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§ 3º Na hipótes</w:t>
      </w:r>
      <w:r>
        <w:rPr>
          <w:color w:val="000000"/>
        </w:rPr>
        <w:t>e de transmissão de bem imóvel, com débito incluído no Programa de que trata esta Lei, o transmitente, antes da transmissão, deverá quitar todos os débitos relativos a esse imóvel, inclusive os que tenham sido incluídos no Programa, abatendo-se os pagament</w:t>
      </w:r>
      <w:r>
        <w:rPr>
          <w:color w:val="000000"/>
        </w:rPr>
        <w:t>os destes débitos no parcelamento assumido e prosseguindo com relação ao saldo devedor.</w:t>
      </w:r>
    </w:p>
    <w:p w14:paraId="57234EB4" w14:textId="77777777" w:rsidR="00A93777" w:rsidRDefault="0018214A">
      <w:pPr>
        <w:spacing w:after="0"/>
      </w:pPr>
      <w:r>
        <w:rPr>
          <w:color w:val="000000"/>
        </w:rPr>
        <w:t xml:space="preserve">         Art. 5º O débito parcelado na forma desta Lei poderá ser pago em parcelas mensais e sucessivas, conforme dispõe o art. 2º, observadas as seguintes </w:t>
      </w:r>
      <w:r>
        <w:rPr>
          <w:color w:val="000000"/>
        </w:rPr>
        <w:t>condições:</w:t>
      </w:r>
    </w:p>
    <w:p w14:paraId="008F4029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ato da opção, pagamento da primeira parcela, no valor de cinco por cento do parcelamento assumido;  </w:t>
      </w:r>
    </w:p>
    <w:p w14:paraId="129D2689" w14:textId="77777777" w:rsidR="00A93777" w:rsidRDefault="0018214A">
      <w:pPr>
        <w:spacing w:after="0"/>
        <w:jc w:val="both"/>
      </w:pPr>
      <w:r>
        <w:rPr>
          <w:color w:val="000000"/>
        </w:rPr>
        <w:lastRenderedPageBreak/>
        <w:t xml:space="preserve">         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valor de cada parcela não poderá ser inferior a dez </w:t>
      </w:r>
      <w:proofErr w:type="spellStart"/>
      <w:r>
        <w:rPr>
          <w:color w:val="000000"/>
        </w:rPr>
        <w:t>UMRs</w:t>
      </w:r>
      <w:proofErr w:type="spellEnd"/>
      <w:r>
        <w:rPr>
          <w:color w:val="000000"/>
        </w:rPr>
        <w:t>.</w:t>
      </w:r>
    </w:p>
    <w:p w14:paraId="31DC0DBE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6º A opção pelo Programa sujeita o optan</w:t>
      </w:r>
      <w:r>
        <w:rPr>
          <w:color w:val="000000"/>
        </w:rPr>
        <w:t>te a:</w:t>
      </w:r>
    </w:p>
    <w:p w14:paraId="62080B4C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confissão</w:t>
      </w:r>
      <w:proofErr w:type="gramEnd"/>
      <w:r>
        <w:rPr>
          <w:color w:val="000000"/>
        </w:rPr>
        <w:t xml:space="preserve"> irrevogável e irretratável dos débitos;  </w:t>
      </w:r>
    </w:p>
    <w:p w14:paraId="69A65FED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expressa</w:t>
      </w:r>
      <w:proofErr w:type="gramEnd"/>
      <w:r>
        <w:rPr>
          <w:color w:val="000000"/>
        </w:rPr>
        <w:t xml:space="preserve"> renúncia a qualquer defesa ou recurso administrativo ou judicial, bem como desistência dos já interpostos, relativamente aos débitos confessados; </w:t>
      </w:r>
    </w:p>
    <w:p w14:paraId="2EBAEC41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III - </w:t>
      </w:r>
      <w:r>
        <w:rPr>
          <w:color w:val="000000"/>
        </w:rPr>
        <w:t xml:space="preserve">pagamento regular do parcelamento assumido, bem como de qualquer tributo ou preço público de responsabilidade do optante com vencimento a partir da data de ingresso no Programa;  </w:t>
      </w:r>
    </w:p>
    <w:p w14:paraId="54063555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IV - </w:t>
      </w:r>
      <w:proofErr w:type="gramStart"/>
      <w:r>
        <w:rPr>
          <w:color w:val="000000"/>
        </w:rPr>
        <w:t>aceitação</w:t>
      </w:r>
      <w:proofErr w:type="gramEnd"/>
      <w:r>
        <w:rPr>
          <w:color w:val="000000"/>
        </w:rPr>
        <w:t xml:space="preserve"> plena e irretratável de todas as condições estabelec</w:t>
      </w:r>
      <w:r>
        <w:rPr>
          <w:color w:val="000000"/>
        </w:rPr>
        <w:t>idas para ingresso e permanência no Programa.</w:t>
      </w:r>
    </w:p>
    <w:p w14:paraId="0D38CECE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7º O optante do Programa poderá ser dele excluído nas seguintes hipóteses:</w:t>
      </w:r>
    </w:p>
    <w:p w14:paraId="57626EE7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inadimplemento</w:t>
      </w:r>
      <w:proofErr w:type="gramEnd"/>
      <w:r>
        <w:rPr>
          <w:color w:val="000000"/>
        </w:rPr>
        <w:t>, por seis meses consecutivos ou dez alternados, o que primeiro ocorrer, relativamente ao parc</w:t>
      </w:r>
      <w:r>
        <w:rPr>
          <w:color w:val="000000"/>
        </w:rPr>
        <w:t>elamento assumido através do Programa;</w:t>
      </w:r>
    </w:p>
    <w:p w14:paraId="76458B5A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inadimplemento</w:t>
      </w:r>
      <w:proofErr w:type="gramEnd"/>
      <w:r>
        <w:rPr>
          <w:color w:val="000000"/>
        </w:rPr>
        <w:t>, por mais de noventa dias, de qualquer tributo, contribuição ou preço público, de responsabilidade do optante, com vencimento ocorrido após a data de ingresso no Programa;</w:t>
      </w:r>
    </w:p>
    <w:p w14:paraId="64FFEA10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III - d</w:t>
      </w:r>
      <w:r>
        <w:rPr>
          <w:color w:val="000000"/>
        </w:rPr>
        <w:t>eclaração de insolvência ou morte da pessoa física;</w:t>
      </w:r>
    </w:p>
    <w:p w14:paraId="48C35715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IV - </w:t>
      </w:r>
      <w:proofErr w:type="gramStart"/>
      <w:r>
        <w:rPr>
          <w:color w:val="000000"/>
        </w:rPr>
        <w:t>decretação</w:t>
      </w:r>
      <w:proofErr w:type="gramEnd"/>
      <w:r>
        <w:rPr>
          <w:color w:val="000000"/>
        </w:rPr>
        <w:t xml:space="preserve"> de falência ou extinção da pessoa jurídica;</w:t>
      </w:r>
    </w:p>
    <w:p w14:paraId="08F0905B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V - </w:t>
      </w:r>
      <w:proofErr w:type="gramStart"/>
      <w:r>
        <w:rPr>
          <w:color w:val="000000"/>
        </w:rPr>
        <w:t>propositura</w:t>
      </w:r>
      <w:proofErr w:type="gramEnd"/>
      <w:r>
        <w:rPr>
          <w:color w:val="000000"/>
        </w:rPr>
        <w:t xml:space="preserve"> de qualquer medida judicial ou extrajudicial relativa aos débitos incluídos no pedido de opção do contribuinte</w:t>
      </w:r>
      <w:r>
        <w:rPr>
          <w:color w:val="000000"/>
        </w:rPr>
        <w:t>.</w:t>
      </w:r>
    </w:p>
    <w:p w14:paraId="0FDEB0BA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Parágrafo único. A exclusão do optante do Programa independerá de notificação prévia ao sujeito passivo e implicará na imediata exigibilidade, na forma da Lei das Execuções Fiscais, da totalidade do débito confessado, deduzindo-se os valores das</w:t>
      </w:r>
      <w:r>
        <w:rPr>
          <w:color w:val="000000"/>
        </w:rPr>
        <w:t xml:space="preserve"> parcelas até então pagas, e encontrando-se o débito em execução fiscal, esta terá prosseguimento independentemente de qualquer outra providência administrativa.</w:t>
      </w:r>
    </w:p>
    <w:p w14:paraId="6D2E95DA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8º Para as dívidas parceladas na forma das Leis Municipais nº 2.327, de 08-04-19</w:t>
      </w:r>
      <w:r>
        <w:rPr>
          <w:color w:val="000000"/>
        </w:rPr>
        <w:t>97; nº 3.288, de 24-07-2007; nº 3.777, de 20-12-2011; nº 4.126, de 18-06-2015; nº 4.340, de 09-08-2017; nº 4.515, de 17-05-2019; nº 4.645, de 18-02-2021, nº 4.717, de 22-03-2022, ou das Leis Complementares nº 9, de 11-06-2002 e nº 11, de 1º-10-2002, os des</w:t>
      </w:r>
      <w:r>
        <w:rPr>
          <w:color w:val="000000"/>
        </w:rPr>
        <w:t xml:space="preserve">contos de que trata a presente Lei dar-se-ão na mesma proporção da multa e dos juros incluídos no montante da dívida no momento da consolidação e solicitação do parcelamento.  </w:t>
      </w:r>
    </w:p>
    <w:p w14:paraId="2F37B492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§ 1º O desconto previsto no caput deste artigo será concedido sobre o </w:t>
      </w:r>
      <w:r>
        <w:rPr>
          <w:color w:val="000000"/>
        </w:rPr>
        <w:t>valor de cada parcela atualizada vencida ou ainda a vencer.</w:t>
      </w:r>
    </w:p>
    <w:p w14:paraId="07171FEE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§ 2º Serão descontados, ainda, os juros moratórios e os juros previstos no art. 3º, § 7º, da Lei Complementar n.º 11, de 1º-10-2002, e no art. 3º, § 6º, da Lei Complementar n.º 9, de 11-0</w:t>
      </w:r>
      <w:r>
        <w:rPr>
          <w:color w:val="000000"/>
        </w:rPr>
        <w:t>6-2002, incidentes sobre as parcelas vencidas ou a vencer.</w:t>
      </w:r>
    </w:p>
    <w:p w14:paraId="1D30AD9A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9º Para os efeitos desta Lei fica vedada qualquer forma de compensação ou restituição dos valores das multas e dos juros incluídos nas parcelas já quitadas pelo devedor.</w:t>
      </w:r>
    </w:p>
    <w:p w14:paraId="6F80B300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10. A remissão e o parcelamento não se estendem aos tributos do exercício de 2023.</w:t>
      </w:r>
    </w:p>
    <w:p w14:paraId="376000D6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11. O Poder Executivo, por meio da Secretaria Municipal de Finanças, fica autorizado a baixar quaisquer atos para o fiel cumprimento desta Lei.</w:t>
      </w:r>
    </w:p>
    <w:p w14:paraId="790CD2B4" w14:textId="77777777" w:rsidR="00A93777" w:rsidRDefault="0018214A">
      <w:pPr>
        <w:spacing w:after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        Art. 12. O Programa instituído por esta Lei foi considerado na estimativa de receita da lei orçamentária e não afetará as metas de resultados fiscais previstas na Lei Municipal n.º 4.774, de 03-11-2022.</w:t>
      </w:r>
    </w:p>
    <w:p w14:paraId="7BFC2FBC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Art. 13. Esta Lei entrará em vigor n</w:t>
      </w:r>
      <w:r>
        <w:rPr>
          <w:color w:val="000000"/>
        </w:rPr>
        <w:t>a data de sua publicação.</w:t>
      </w:r>
    </w:p>
    <w:p w14:paraId="14C03251" w14:textId="37E36F41" w:rsidR="00A93777" w:rsidRDefault="0018214A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         GABINETE DO PREFEITO MUNICIPAL DE FARROUPILHA, RS, 19 de janeiro de 2023.</w:t>
      </w:r>
    </w:p>
    <w:p w14:paraId="2B2FF519" w14:textId="77777777" w:rsidR="004B221C" w:rsidRDefault="004B221C">
      <w:pPr>
        <w:spacing w:after="0"/>
      </w:pPr>
    </w:p>
    <w:p w14:paraId="2C56FA02" w14:textId="77777777" w:rsidR="00A93777" w:rsidRDefault="0018214A">
      <w:pPr>
        <w:spacing w:after="0"/>
      </w:pPr>
      <w:r>
        <w:br/>
      </w:r>
      <w:r>
        <w:rPr>
          <w:color w:val="000000"/>
        </w:rPr>
        <w:t xml:space="preserve"> </w:t>
      </w:r>
    </w:p>
    <w:p w14:paraId="1FC1FB7D" w14:textId="77777777" w:rsidR="00A93777" w:rsidRDefault="0018214A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6FD9BF4D" w14:textId="77777777" w:rsidR="00A93777" w:rsidRDefault="0018214A">
      <w:pPr>
        <w:spacing w:after="0"/>
      </w:pPr>
      <w:r>
        <w:br w:type="page"/>
      </w:r>
    </w:p>
    <w:p w14:paraId="2B4B9657" w14:textId="69DA7A73" w:rsidR="00A93777" w:rsidRDefault="0018214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 U S T I F I C A T I V A</w:t>
      </w:r>
    </w:p>
    <w:p w14:paraId="7D987AB8" w14:textId="77777777" w:rsidR="004B221C" w:rsidRDefault="004B221C">
      <w:pPr>
        <w:spacing w:after="0"/>
        <w:jc w:val="center"/>
      </w:pPr>
    </w:p>
    <w:p w14:paraId="0DD36379" w14:textId="77777777" w:rsidR="00A93777" w:rsidRDefault="00A93777">
      <w:pPr>
        <w:spacing w:after="0"/>
      </w:pPr>
    </w:p>
    <w:p w14:paraId="019BC099" w14:textId="77777777" w:rsidR="00A93777" w:rsidRDefault="0018214A">
      <w:pPr>
        <w:spacing w:after="0"/>
      </w:pPr>
      <w:r>
        <w:rPr>
          <w:color w:val="000000"/>
        </w:rPr>
        <w:t xml:space="preserve">         Senhor Presidente,</w:t>
      </w:r>
    </w:p>
    <w:p w14:paraId="4F38646E" w14:textId="77777777" w:rsidR="00A93777" w:rsidRDefault="0018214A">
      <w:pPr>
        <w:spacing w:after="0"/>
      </w:pPr>
      <w:r>
        <w:rPr>
          <w:color w:val="000000"/>
        </w:rPr>
        <w:t xml:space="preserve">         Senhores </w:t>
      </w:r>
      <w:r>
        <w:rPr>
          <w:color w:val="000000"/>
        </w:rPr>
        <w:t>Vereadores:</w:t>
      </w:r>
    </w:p>
    <w:p w14:paraId="4171A84E" w14:textId="77777777" w:rsidR="00A93777" w:rsidRDefault="00A93777">
      <w:pPr>
        <w:spacing w:after="0"/>
        <w:jc w:val="both"/>
      </w:pPr>
    </w:p>
    <w:p w14:paraId="40527D32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Cumprimentamos os Senhores Membros do Poder Legislativo Municipal, oportunidade em que encaminhamos a essa Egrégia Câmara Municipal de Vereadores, Projeto de Lei que institui o Programa de Recuperação Fiscal do Município de Farroupilh</w:t>
      </w:r>
      <w:r>
        <w:rPr>
          <w:color w:val="000000"/>
        </w:rPr>
        <w:t>a, e dá outras providências.</w:t>
      </w:r>
    </w:p>
    <w:p w14:paraId="3799BE3B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O presente Projeto de Lei visa estabelecer a Recuperação Fiscal no Município de Farroupilha, especialmente por meio do incentivo ao pagamento dos débitos de natureza tributária e não tributária para com a Fazenda Munic</w:t>
      </w:r>
      <w:r>
        <w:rPr>
          <w:color w:val="000000"/>
        </w:rPr>
        <w:t>ipal, em razão de fatos geradores ocorridos até 31 de dezembro de 2022. O Programa terá vigência até 29 de setembro de 2023, e serão oferecidas aos contribuintes cinco modalidades de pagamento das dívidas, com parcelamento e desconto da multa e dos juros m</w:t>
      </w:r>
      <w:r>
        <w:rPr>
          <w:color w:val="000000"/>
        </w:rPr>
        <w:t>oratórios de acordo com a opção de pagamento.</w:t>
      </w:r>
    </w:p>
    <w:p w14:paraId="2023B9D3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São de conhecimento de todos os pares desta Casa de Leis as dificuldades econômicas dos cidadãos farroupilhenses, os quais foram, igualmente, atingidos pela crise financeira que se encontra o nosso Paí</w:t>
      </w:r>
      <w:r>
        <w:rPr>
          <w:color w:val="000000"/>
        </w:rPr>
        <w:t>s, o que dificulta, por conseguinte, o pagamento dos tributos devidos ao Município.</w:t>
      </w:r>
    </w:p>
    <w:p w14:paraId="159C85B5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Portanto, o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>Programa reflete a sensibilidade da Administração Municipal, sendo uma forma de oportunidade para que os contribuintes em débito tenham a possibilidade</w:t>
      </w:r>
      <w:r>
        <w:rPr>
          <w:color w:val="000000"/>
          <w:shd w:val="clear" w:color="auto" w:fill="FFFFFF"/>
        </w:rPr>
        <w:t xml:space="preserve"> de quitar suas dívidas e regularizar sua situação perante o Fisco Municipal, sem comprometer demasiadamente sua vida financeira, já abalada pela situação econômica atual, evitando ainda possíveis transtornos, como execução fiscal dos débitos, penhoras de </w:t>
      </w:r>
      <w:r>
        <w:rPr>
          <w:color w:val="000000"/>
          <w:shd w:val="clear" w:color="auto" w:fill="FFFFFF"/>
        </w:rPr>
        <w:t>bens e outros mais.</w:t>
      </w:r>
    </w:p>
    <w:p w14:paraId="30C2311E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Cabível ressaltar que este programa de recuperação fiscal é um eficiente mecanismo de ampliação da arrecadação de créditos do Município e não caracteriza renúncia fiscal, tendo em vista que o impacto do mesmo na receita tributá</w:t>
      </w:r>
      <w:r>
        <w:rPr>
          <w:color w:val="000000"/>
        </w:rPr>
        <w:t>ria não comprometerá o alcance das metas estabelecidas para arrecadação.</w:t>
      </w:r>
    </w:p>
    <w:p w14:paraId="24E326DD" w14:textId="77777777" w:rsidR="00A93777" w:rsidRDefault="0018214A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 xml:space="preserve">Assim sendo, </w:t>
      </w:r>
      <w:r>
        <w:rPr>
          <w:color w:val="000000"/>
        </w:rPr>
        <w:t>submetemos o mencionado Projeto de Lei à elevada apreciação dos Senhores Vereadores, solicitando sua decorrente aprovação</w:t>
      </w:r>
      <w:r>
        <w:rPr>
          <w:color w:val="000000"/>
          <w:shd w:val="clear" w:color="auto" w:fill="FFFFFF"/>
        </w:rPr>
        <w:t>.</w:t>
      </w:r>
    </w:p>
    <w:p w14:paraId="3956B365" w14:textId="77777777" w:rsidR="00A93777" w:rsidRDefault="0018214A">
      <w:pPr>
        <w:spacing w:after="0"/>
      </w:pPr>
      <w:r>
        <w:rPr>
          <w:color w:val="000000"/>
        </w:rPr>
        <w:t xml:space="preserve">         GABINETE DO PREFEITO MUNICIPA</w:t>
      </w:r>
      <w:r>
        <w:rPr>
          <w:color w:val="000000"/>
        </w:rPr>
        <w:t>L DE FARROUPILHA, RS, 19 de janeiro de 2023.</w:t>
      </w:r>
    </w:p>
    <w:p w14:paraId="34030820" w14:textId="77777777" w:rsidR="004B221C" w:rsidRDefault="004B221C">
      <w:pPr>
        <w:spacing w:after="0"/>
      </w:pPr>
    </w:p>
    <w:p w14:paraId="4E2CEBA1" w14:textId="5DA8E917" w:rsidR="00A93777" w:rsidRDefault="0018214A">
      <w:pPr>
        <w:spacing w:after="0"/>
      </w:pPr>
      <w:r>
        <w:br/>
      </w:r>
      <w:r>
        <w:rPr>
          <w:color w:val="000000"/>
        </w:rPr>
        <w:t xml:space="preserve"> </w:t>
      </w:r>
    </w:p>
    <w:p w14:paraId="2C585356" w14:textId="77777777" w:rsidR="00A93777" w:rsidRDefault="0018214A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A93777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840120">
    <w:abstractNumId w:val="1"/>
  </w:num>
  <w:num w:numId="2" w16cid:durableId="48320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77"/>
    <w:rsid w:val="0018214A"/>
    <w:rsid w:val="004B221C"/>
    <w:rsid w:val="00A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C93"/>
  <w15:docId w15:val="{EE2A4491-F03B-41D1-AA5B-1AFEBD77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dcterms:created xsi:type="dcterms:W3CDTF">2023-01-19T17:38:00Z</dcterms:created>
  <dcterms:modified xsi:type="dcterms:W3CDTF">2023-01-19T17:38:00Z</dcterms:modified>
</cp:coreProperties>
</file>