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9" w:rsidRDefault="00C94799" w:rsidP="00C94799">
      <w:pPr>
        <w:spacing w:after="0"/>
        <w:jc w:val="center"/>
      </w:pPr>
      <w:r>
        <w:rPr>
          <w:b/>
          <w:color w:val="000000"/>
          <w:u w:val="single"/>
        </w:rPr>
        <w:t>PROJETO DE LEI Nº 48, DE 29 DE AGOSTO DE 2022.</w:t>
      </w:r>
    </w:p>
    <w:p w:rsidR="00664AFC" w:rsidRDefault="00C94799" w:rsidP="00C94799">
      <w:pPr>
        <w:spacing w:after="0"/>
        <w:ind w:left="4536"/>
        <w:jc w:val="both"/>
      </w:pPr>
      <w:r>
        <w:rPr>
          <w:color w:val="000000"/>
        </w:rPr>
        <w:t>Institui o Programa Municipal de Transporte                                                                                                        Escolar Público, e dá outras providências.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 xml:space="preserve">PREFEITO MUNICIPAL DE FARROUPILHA, </w:t>
      </w:r>
      <w:r>
        <w:rPr>
          <w:color w:val="000000"/>
        </w:rPr>
        <w:t>RS, no uso das atribuiçõe</w:t>
      </w:r>
      <w:r>
        <w:rPr>
          <w:color w:val="000000"/>
        </w:rPr>
        <w:t>s que lhe confere a Lei, apresenta o seguinte Projeto de Lei: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1º Fica instituído o Programa Municipal de Transporte Escolar Público, cuja finalidade é a prestação dos serviços de transporte escolar, de forma gratuita, aos alunos regularmente matricula</w:t>
      </w:r>
      <w:r>
        <w:rPr>
          <w:color w:val="000000"/>
        </w:rPr>
        <w:t>dos na pré-escola da educação infantil e no ensino fundamental das escolas da rede pública municipal de farroupilha e residentes em Farroupilha, observado o disposto nesta Lei.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1º Os serviços de transporte escolar: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a) serão prestados diretamente pela Sec</w:t>
      </w:r>
      <w:r>
        <w:rPr>
          <w:color w:val="000000"/>
        </w:rPr>
        <w:t>retaria Municipal de Educação, Cultura, Esporte e Juventude ou mediante contratação precedida de licitação;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b) serão realizados dos pontos de embarque às escolas e destas aos pontos de desembarque e em horários preestabelecidos, de modo a atender os períod</w:t>
      </w:r>
      <w:r>
        <w:rPr>
          <w:color w:val="000000"/>
        </w:rPr>
        <w:t>os fixados para o início e termino das aulas;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c) poderão ser estendidos aos alunos residentes na área rural de Farroupilha, regularmente matriculados no ensino médio das escolas da rede pública estadual de Farroupilha, mediante celebração de convênio ou in</w:t>
      </w:r>
      <w:r>
        <w:rPr>
          <w:color w:val="000000"/>
        </w:rPr>
        <w:t>strumento congênere entre o Município de Farroupilha e o Estado do Rio Grande do Sul; e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d) poderão ser estendidos aos alunos residentes na área rural de Farroupilha, regularmente matriculados na educação profissional técnica de nível médio da rede pública </w:t>
      </w:r>
      <w:r>
        <w:rPr>
          <w:color w:val="000000"/>
        </w:rPr>
        <w:t>federal de Farroupilha, mediante celebração de convênio ou instrumento congênere entre o Município de Farroupilha e a União, desde que os alunos não recebam benefício de mesma natureza da União.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2º Para os fins desta Lei, considera-se zoneamento o raio d</w:t>
      </w:r>
      <w:r>
        <w:rPr>
          <w:color w:val="000000"/>
        </w:rPr>
        <w:t>e até dois quilômetros a partir da escola.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3º º A distância mínima entre a residência do aluno e a escola integrante do zoneamento, apta a gerar o direito aos serviços de transporte escolar, é de dois quilômetros na área urbana e um quilômetro na área ru</w:t>
      </w:r>
      <w:r>
        <w:rPr>
          <w:color w:val="000000"/>
        </w:rPr>
        <w:t>ral.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4º Não existindo vaga na escola integrante do zoneamento, caberá a Secretaria Municipal de Educação, Cultura, Esporte e Juventude encaminhar o aluno para a escola mais próxima, com fornecimento, se necessário, dos serviços de transporte escolar.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5</w:t>
      </w:r>
      <w:r>
        <w:rPr>
          <w:color w:val="000000"/>
        </w:rPr>
        <w:t>º Os pais ou responsáveis legais dos alunos são responsáveis pela condução destes aos locais de parada dos veículos de transporte escolar, bem como pelo embarque e desembarque dos alunos. Nas escolas, as empresas prestadoras dos serviços de transporte esco</w:t>
      </w:r>
      <w:r>
        <w:rPr>
          <w:color w:val="000000"/>
        </w:rPr>
        <w:t>lar são responsáveis pelo embarque e desembarque dos alunos.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6º Nos veículos de transporte escolar somente serão transportados os alunos inseridos no Programa, ressalvadas as seguintes situações: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a) se forem designados monitores ou auxiliares nos serviço</w:t>
      </w:r>
      <w:r>
        <w:rPr>
          <w:color w:val="000000"/>
        </w:rPr>
        <w:t>s;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b) se houver necessidade de acompanhamento de aluno;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c) se o serviço for prestado por concessionária dos serviços públicos de transporte coletivo de passageiros. 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7º O aluno não fará jus ao transporte escolar quando: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a) por sua opção ou de seus pais o</w:t>
      </w:r>
      <w:r>
        <w:rPr>
          <w:color w:val="000000"/>
        </w:rPr>
        <w:t>u responsáveis, for matriculado em escola mais distante de sua residência;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b) sua frequência escolar for inferior a setenta e cinco por cento, sem motivo justificado e aceito pela direção da escola.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2º A Secretaria Municipal de Educação, Cultura, Espo</w:t>
      </w:r>
      <w:r>
        <w:rPr>
          <w:color w:val="000000"/>
        </w:rPr>
        <w:t>rte e Juventude será responsável pela gestão do Programa Municipal de Transporte Escolar Público, cabendo-lhe, em especial, definir: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a) os itinerários e os horários dos serviços de transporte escolar;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b) os pontos de embarque e desembarque;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c) os critérios</w:t>
      </w:r>
      <w:r>
        <w:rPr>
          <w:color w:val="000000"/>
        </w:rPr>
        <w:t xml:space="preserve"> de acompanhamento e fiscalização do Programa.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Parágrafo único. As direções das escolas deverão analisar a necessidade de concessão dos serviços de transporte escolar de acordo com o disposto nesta Lei e enviar à Secretaria Municipal de Educação, Cultura, </w:t>
      </w:r>
      <w:r>
        <w:rPr>
          <w:color w:val="000000"/>
        </w:rPr>
        <w:t>Esporte e Juventude, no início de cada período letivo ou de acordo com a periodicidade definida por esta, relação contendo os nomes dos alunos, com respectivos ciclos em que estão matriculados e endereços.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3º Os veículos utilizados nos serviços de tra</w:t>
      </w:r>
      <w:r>
        <w:rPr>
          <w:color w:val="000000"/>
        </w:rPr>
        <w:t>nsporte escolar deverão estar licenciados pelos órgãos competentes.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1º Os veículos também deverão ser inspecionados na forma e prazos fixados pela legislação de trânsito.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§ 2º A qualquer momento, se houver dúvida com relação à manutenção e às condições </w:t>
      </w:r>
      <w:r>
        <w:rPr>
          <w:color w:val="000000"/>
        </w:rPr>
        <w:t>de segurança do veículo, o Município poderá solicitar nova inspeção.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3º A lotação máxima dos veículos será igual ao número de passageiros sentados, conforme estabelecido no certificado de registro e licenciamento do veículo, não sendo permitido o transpo</w:t>
      </w:r>
      <w:r>
        <w:rPr>
          <w:color w:val="000000"/>
        </w:rPr>
        <w:t>rte de passageiros de pé, salvo se o serviço estiver sendo prestado por concessionária dos serviços públicos de transporte coletivo de passageiros.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4º As empresas prestadoras dos serviços de transporte escolar deverão manter vigente apólice de seguro dos</w:t>
      </w:r>
      <w:r>
        <w:rPr>
          <w:color w:val="000000"/>
        </w:rPr>
        <w:t xml:space="preserve"> veículos e passageiros.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4º É vedada a utilização nos serviços de transporte escolar de veículos em desacordo com o disposto nesta Lei, na legislação de trânsito e demais normas pertinentes.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5º Os condutores dos veículos deverão preencher todos o</w:t>
      </w:r>
      <w:r>
        <w:rPr>
          <w:color w:val="000000"/>
        </w:rPr>
        <w:t>s requisitos estabelecidos pela legislação de trânsito, além de demais disposições legais aplicáveis ao transporte de escolares, e, em especial: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a) tratar com urbanidade os passageiros do transporte escolar;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b) não permitir excesso de lotação;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c)  cumprir </w:t>
      </w:r>
      <w:r>
        <w:rPr>
          <w:color w:val="000000"/>
        </w:rPr>
        <w:t>rigorosamente os horários e itinerários estabelecidos;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d) manter a higiene adequada no veículo;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e) comunicar imediatamente à direção da escola qualquer anormalidade ocorrida;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f) manter atualizado o seu cadastro no órgão competente de trânsito do Município.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6º Para os alunos da pré-escola da Educação Infantil, havendo a necessidade, atuará com monitor de linha pessoa maior de dezoito anos de idade, que permanecerá no veículo durante todo o trajeto, juntamente com o motorista.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7º Fica instituído o C</w:t>
      </w:r>
      <w:r>
        <w:rPr>
          <w:color w:val="000000"/>
        </w:rPr>
        <w:t>ontrole Social do Programa Municipal de Transporte Escolar Público, de caráter consultivo, com a seguinte representação: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da Secretaria Municipal de Educação, Cultura, Esporte e Juventude;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da Secretaria Municipal d</w:t>
      </w:r>
      <w:r>
        <w:rPr>
          <w:color w:val="000000"/>
        </w:rPr>
        <w:t>e Obras e Trânsito;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III - um representante das direções das escolas da rede pública municipal de Farroupilha;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IV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dos círculos de pais e mestres das escolas da rede pública municipal de Farroupilha;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 xml:space="preserve">V - </w:t>
      </w:r>
      <w:proofErr w:type="gramStart"/>
      <w:r>
        <w:rPr>
          <w:color w:val="000000"/>
        </w:rPr>
        <w:t>um</w:t>
      </w:r>
      <w:proofErr w:type="gramEnd"/>
      <w:r>
        <w:rPr>
          <w:color w:val="000000"/>
        </w:rPr>
        <w:t xml:space="preserve"> representante das empresas prest</w:t>
      </w:r>
      <w:r>
        <w:rPr>
          <w:color w:val="000000"/>
        </w:rPr>
        <w:t>adoras dos serviços de transporte escolar.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1º Os representantes serão designados pelo Prefeito Municipal, sendo que os mencionados nos incisos I e II serão de sua livre escolha e os demais, indicados pelos respectivos órgãos ou categorias.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§ 2º A organiz</w:t>
      </w:r>
      <w:r>
        <w:rPr>
          <w:color w:val="000000"/>
        </w:rPr>
        <w:t>ação, funcionamento e demais normas do Controle Social serão estabelecidas em Decreto.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8º O Poder Executivo regulamentará, no que couber, a presente Lei.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Art. 9º As despesas decorrentes desta Lei serão suportadas por dotações orçamentárias próprias.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A</w:t>
      </w:r>
      <w:r>
        <w:rPr>
          <w:color w:val="000000"/>
        </w:rPr>
        <w:t>rt. 10. Esta Lei entrará em vigor na data de sua publicação.</w:t>
      </w:r>
    </w:p>
    <w:p w:rsidR="00664AFC" w:rsidRDefault="00C94799" w:rsidP="00C94799">
      <w:pPr>
        <w:spacing w:after="0"/>
        <w:ind w:firstLine="567"/>
        <w:jc w:val="both"/>
      </w:pPr>
      <w:r>
        <w:rPr>
          <w:color w:val="000000"/>
        </w:rPr>
        <w:t>GABINETE DO PREFEITO MUNICIPAL DE FARROUPILHA, RS, 29 de agosto de 2022.</w:t>
      </w:r>
    </w:p>
    <w:p w:rsidR="00664AFC" w:rsidRDefault="00C94799" w:rsidP="00C94799">
      <w:pPr>
        <w:spacing w:after="0"/>
        <w:ind w:firstLine="567"/>
        <w:jc w:val="both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C94799" w:rsidRDefault="00C94799" w:rsidP="00C94799">
      <w:pPr>
        <w:spacing w:after="0"/>
        <w:ind w:firstLine="567"/>
        <w:jc w:val="both"/>
      </w:pPr>
    </w:p>
    <w:p w:rsidR="00664AFC" w:rsidRDefault="00C94799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664AFC" w:rsidRDefault="00C94799">
      <w:pPr>
        <w:spacing w:after="0"/>
      </w:pPr>
      <w:r>
        <w:br w:type="page"/>
      </w:r>
    </w:p>
    <w:p w:rsidR="00664AFC" w:rsidRPr="00C94799" w:rsidRDefault="00C94799" w:rsidP="00C94799">
      <w:pPr>
        <w:spacing w:line="280" w:lineRule="exact"/>
        <w:jc w:val="center"/>
      </w:pPr>
      <w:r w:rsidRPr="00C94799">
        <w:rPr>
          <w:b/>
          <w:color w:val="000000"/>
        </w:rPr>
        <w:lastRenderedPageBreak/>
        <w:t>J U S T I F I C A T I V A</w:t>
      </w:r>
    </w:p>
    <w:p w:rsidR="00664AFC" w:rsidRPr="00C94799" w:rsidRDefault="00664AFC" w:rsidP="00C94799">
      <w:pPr>
        <w:spacing w:line="280" w:lineRule="exact"/>
        <w:jc w:val="both"/>
      </w:pP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Senhora Presidente,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Senhores Vereadores:</w:t>
      </w:r>
    </w:p>
    <w:p w:rsidR="00664AFC" w:rsidRPr="00C94799" w:rsidRDefault="00664AFC" w:rsidP="00C94799">
      <w:pPr>
        <w:spacing w:line="280" w:lineRule="exact"/>
        <w:ind w:firstLine="567"/>
        <w:jc w:val="both"/>
      </w:pP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 xml:space="preserve">É com </w:t>
      </w:r>
      <w:r w:rsidRPr="00C94799">
        <w:rPr>
          <w:color w:val="000000"/>
        </w:rPr>
        <w:t>satisfação que externamos nossa saudação aos Ilustres Membros do Poder Legislativo Municipal, oportunidade em que submetemos à elevada apreciação dessa Casa, Projeto de Lei que institui o Programa Municipal de Transporte Escolar Público, e dá outras provid</w:t>
      </w:r>
      <w:r w:rsidRPr="00C94799">
        <w:rPr>
          <w:color w:val="000000"/>
        </w:rPr>
        <w:t>ências.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 xml:space="preserve">Por meio da presente proposta, o Poder Executivo Municipal, por intermédio da Secretaria Municipal de Educação, Cultura, Esporte e Juventude, está regulamentando o Programa Municipal de Transporte Escolar Público, bem como instituindo o respectivo </w:t>
      </w:r>
      <w:r w:rsidRPr="00C94799">
        <w:rPr>
          <w:color w:val="000000"/>
        </w:rPr>
        <w:t>Controle Social, em conformidade com o artigo 92 da Lei Orgânica do Município e Meta 19, Estratégia 19.5, do Plano Municipal de Educação.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Importante observar que muitas das normas que constam neste Projeto de Lei se referem a práticas que já são utilizadas</w:t>
      </w:r>
      <w:r w:rsidRPr="00C94799">
        <w:rPr>
          <w:color w:val="000000"/>
        </w:rPr>
        <w:t xml:space="preserve"> pelo Município, como o zoneamento e distâncias de locomoção entre residência e escola.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Salienta-se que a inclusão da oferta de transporte para estudantes provenientes da zona rural do Município, que cursem ensino técnico profissionalizante em instituições</w:t>
      </w:r>
      <w:r w:rsidRPr="00C94799">
        <w:rPr>
          <w:color w:val="000000"/>
        </w:rPr>
        <w:t xml:space="preserve"> federais localizadas em Farroupilha, se dá em razão do grande aumento da procura da instituição pelos munícipes, ocasionando a necessidade da ampliação da oferta do transporte.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Os princípios da supremacia do interesse público, impessoalidade, razoabilidad</w:t>
      </w:r>
      <w:r w:rsidRPr="00C94799">
        <w:rPr>
          <w:color w:val="000000"/>
        </w:rPr>
        <w:t>e e economicidade deverão sempre ser considerados em um sistema de rotas e itinerários, sendo fundamental ponderar fatores como o tempo de permanência no veículo, distância percorrida e horários de entrada e saída da escola.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Também cabível ressaltar que em</w:t>
      </w:r>
      <w:r w:rsidRPr="00C94799">
        <w:rPr>
          <w:color w:val="000000"/>
        </w:rPr>
        <w:t xml:space="preserve"> conformidade com os artigos 205 e 227 da Constituição Federal, e artigos 3.º e 4.º da Lei Federal n.º 8.069, de 13-07-1990, que versa sobre o Estatuto da Criança e do Adolescente, a educação constitui direito fundamental social, que deve ser assegurado pe</w:t>
      </w:r>
      <w:r w:rsidRPr="00C94799">
        <w:rPr>
          <w:color w:val="000000"/>
        </w:rPr>
        <w:t>los entes públicos em cooperação com a família e a sociedade. Trata-se, portanto, de responsabilidade compartilhada e não de incumbência exclusiva do Ente Público.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Nesse sentido, com base nos argumentos acima mencionados, pode-se dizer que as distâncias en</w:t>
      </w:r>
      <w:r w:rsidRPr="00C94799">
        <w:rPr>
          <w:color w:val="000000"/>
        </w:rPr>
        <w:t xml:space="preserve">tre residência e ponto de embarque e desembarque do transporte escolar ou entre a residência e a escola, quando dentro do zoneamento, são de responsabilidade da família. Em contrapartida, </w:t>
      </w:r>
      <w:proofErr w:type="spellStart"/>
      <w:r w:rsidRPr="00C94799">
        <w:rPr>
          <w:color w:val="000000"/>
        </w:rPr>
        <w:t>aos</w:t>
      </w:r>
      <w:proofErr w:type="spellEnd"/>
      <w:r w:rsidRPr="00C94799">
        <w:rPr>
          <w:color w:val="000000"/>
        </w:rPr>
        <w:t xml:space="preserve"> entes públicos compete o oferecimento do transporte escolar em c</w:t>
      </w:r>
      <w:r w:rsidRPr="00C94799">
        <w:rPr>
          <w:color w:val="000000"/>
        </w:rPr>
        <w:t>onformidade com os critérios legalmente estabelecidos, consolidando assim a relação de cooperação suscitada pela Constituição Federal.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O Projeto de Lei em comento procura deixar claro que o Estado, aqui representado pelo Ente Municipal, contribuirá de form</w:t>
      </w:r>
      <w:r w:rsidRPr="00C94799">
        <w:rPr>
          <w:color w:val="000000"/>
        </w:rPr>
        <w:t>a ativa para oportunizar o acesso à rede pública de ensino, cumprindo com o seu encargo.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Para que seja garantido o atendimento dentro de regras e normas estabelecidas, este Programa contempla também a criação de um Controle Social composto por representant</w:t>
      </w:r>
      <w:r w:rsidRPr="00C94799">
        <w:rPr>
          <w:color w:val="000000"/>
        </w:rPr>
        <w:t>es diretamente interessados no bom andamento dos serviços de transporte escolar.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Ademais, considerando que o presente projeto regulamenta serviços já ofertados pelo Município em sua maioria e, considerando se tratar apenas da ampliação de oferta de transpo</w:t>
      </w:r>
      <w:r w:rsidRPr="00C94799">
        <w:rPr>
          <w:color w:val="000000"/>
        </w:rPr>
        <w:t>rte para alunos da área rural regularmente matriculados na educação profissional técnica de nível médio da rede pública federal de Farroupilha, não há como precisar o impacto financeiro-orçamentário que será causado.</w:t>
      </w:r>
    </w:p>
    <w:p w:rsidR="00664AFC" w:rsidRPr="00C94799" w:rsidRDefault="00C94799" w:rsidP="00C94799">
      <w:pPr>
        <w:spacing w:line="280" w:lineRule="exact"/>
        <w:ind w:firstLine="567"/>
        <w:jc w:val="both"/>
      </w:pPr>
      <w:r w:rsidRPr="00C94799">
        <w:rPr>
          <w:color w:val="000000"/>
        </w:rPr>
        <w:t>Diante do exposto e na certeza da análi</w:t>
      </w:r>
      <w:r w:rsidRPr="00C94799">
        <w:rPr>
          <w:color w:val="000000"/>
        </w:rPr>
        <w:t>se favorável dos Senhores Vereadores, solicitamos a aprovação do anexo Projeto de Lei.</w:t>
      </w:r>
    </w:p>
    <w:p w:rsidR="00664AFC" w:rsidRPr="00C94799" w:rsidRDefault="00C94799" w:rsidP="00C94799">
      <w:pPr>
        <w:spacing w:line="280" w:lineRule="exact"/>
        <w:ind w:firstLine="567"/>
      </w:pPr>
      <w:r w:rsidRPr="00C94799">
        <w:rPr>
          <w:color w:val="000000"/>
        </w:rPr>
        <w:t>GABINETE DO PREFEITO MUNICIPAL DE FARROUPILHA, RS, 29 de agosto de 2022.</w:t>
      </w:r>
    </w:p>
    <w:p w:rsidR="00C94799" w:rsidRDefault="00C94799" w:rsidP="00C94799">
      <w:pPr>
        <w:spacing w:line="280" w:lineRule="exact"/>
      </w:pPr>
    </w:p>
    <w:p w:rsidR="00664AFC" w:rsidRDefault="00C94799" w:rsidP="00C94799">
      <w:pPr>
        <w:spacing w:line="280" w:lineRule="exact"/>
      </w:pPr>
      <w:bookmarkStart w:id="0" w:name="_GoBack"/>
      <w:bookmarkEnd w:id="0"/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664AFC" w:rsidRDefault="00C94799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64AFC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C"/>
    <w:rsid w:val="00664AFC"/>
    <w:rsid w:val="00C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2D61E-FC30-4EFB-988E-855AEEF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2022-08-29T11:24:00Z</dcterms:created>
  <dcterms:modified xsi:type="dcterms:W3CDTF">2022-08-29T11:24:00Z</dcterms:modified>
</cp:coreProperties>
</file>