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116C93" w:rsidRDefault="00340C79" w:rsidP="008B1049">
      <w:pPr>
        <w:shd w:val="clear" w:color="auto" w:fill="FFFFFF"/>
        <w:spacing w:line="200" w:lineRule="exact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bookmarkEnd w:id="0"/>
      <w:r w:rsidRPr="00116C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CA2CDF" w:rsidRPr="00116C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01, de 04</w:t>
      </w:r>
      <w:r w:rsidRPr="00116C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CA2CDF" w:rsidRPr="00116C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janeiro</w:t>
      </w:r>
      <w:r w:rsidRPr="00116C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116C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116C93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1B4DF8" w:rsidRPr="00116C93" w:rsidRDefault="00340C79" w:rsidP="008B1049">
      <w:pPr>
        <w:pStyle w:val="NormalWeb"/>
        <w:shd w:val="clear" w:color="auto" w:fill="FFFFFF"/>
        <w:spacing w:before="0" w:beforeAutospacing="0" w:after="0" w:afterAutospacing="0" w:line="200" w:lineRule="exact"/>
        <w:ind w:left="3544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Fonts w:ascii="Arial" w:hAnsi="Arial" w:cs="Arial"/>
          <w:sz w:val="20"/>
          <w:szCs w:val="20"/>
        </w:rPr>
        <w:t> </w:t>
      </w:r>
    </w:p>
    <w:p w:rsidR="00CA4F4B" w:rsidRPr="00116C93" w:rsidRDefault="00CA2CDF" w:rsidP="008B1049">
      <w:pPr>
        <w:pStyle w:val="Recuodecorpodetexto"/>
        <w:widowControl w:val="0"/>
        <w:spacing w:after="0" w:line="200" w:lineRule="exact"/>
        <w:ind w:left="4536"/>
        <w:jc w:val="both"/>
        <w:divId w:val="1179464271"/>
        <w:rPr>
          <w:rFonts w:ascii="Arial" w:hAnsi="Arial" w:cs="Arial"/>
          <w:bCs/>
          <w:sz w:val="20"/>
          <w:szCs w:val="20"/>
        </w:rPr>
      </w:pPr>
      <w:r w:rsidRPr="00116C93">
        <w:rPr>
          <w:rFonts w:ascii="Arial" w:hAnsi="Arial" w:cs="Arial"/>
          <w:sz w:val="20"/>
          <w:szCs w:val="20"/>
        </w:rPr>
        <w:t>Institui o Programa de Re</w:t>
      </w:r>
      <w:r w:rsidR="00054C5F" w:rsidRPr="00116C93">
        <w:rPr>
          <w:rFonts w:ascii="Arial" w:hAnsi="Arial" w:cs="Arial"/>
          <w:sz w:val="20"/>
          <w:szCs w:val="20"/>
        </w:rPr>
        <w:t>cuperação Fiscal d</w:t>
      </w:r>
      <w:r w:rsidRPr="00116C93">
        <w:rPr>
          <w:rFonts w:ascii="Arial" w:hAnsi="Arial" w:cs="Arial"/>
          <w:sz w:val="20"/>
          <w:szCs w:val="20"/>
        </w:rPr>
        <w:t>o Município de Farroupilha, e dá outras providências.</w:t>
      </w:r>
    </w:p>
    <w:p w:rsidR="005169FF" w:rsidRPr="00116C93" w:rsidRDefault="005169FF" w:rsidP="008B1049">
      <w:pPr>
        <w:pStyle w:val="NormalWeb"/>
        <w:shd w:val="clear" w:color="auto" w:fill="FFFFFF"/>
        <w:spacing w:before="0" w:beforeAutospacing="0" w:after="0" w:afterAutospacing="0" w:line="200" w:lineRule="exact"/>
        <w:jc w:val="right"/>
        <w:divId w:val="1179464271"/>
        <w:rPr>
          <w:rFonts w:ascii="Arial" w:hAnsi="Arial" w:cs="Arial"/>
          <w:sz w:val="20"/>
          <w:szCs w:val="20"/>
        </w:rPr>
      </w:pPr>
    </w:p>
    <w:p w:rsidR="00CA2CDF" w:rsidRPr="00116C93" w:rsidRDefault="00340C79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Fonts w:ascii="Arial" w:hAnsi="Arial" w:cs="Arial"/>
          <w:sz w:val="20"/>
          <w:szCs w:val="20"/>
        </w:rPr>
        <w:t xml:space="preserve"> O </w:t>
      </w:r>
      <w:r w:rsidRPr="00116C93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116C93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116C93">
        <w:rPr>
          <w:rFonts w:ascii="Arial" w:hAnsi="Arial" w:cs="Arial"/>
          <w:sz w:val="20"/>
          <w:szCs w:val="20"/>
        </w:rPr>
        <w:t>:</w:t>
      </w:r>
    </w:p>
    <w:p w:rsidR="00CA2CDF" w:rsidRPr="00116C93" w:rsidRDefault="00CA2CDF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CA2CDF" w:rsidRPr="00116C93" w:rsidRDefault="00CA2CDF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Style w:val="numeracao"/>
          <w:rFonts w:ascii="Arial" w:hAnsi="Arial" w:cs="Arial"/>
          <w:sz w:val="20"/>
          <w:szCs w:val="20"/>
        </w:rPr>
        <w:t>Art. 1º</w:t>
      </w:r>
      <w:r w:rsidRPr="00116C93">
        <w:rPr>
          <w:rFonts w:ascii="Arial" w:hAnsi="Arial" w:cs="Arial"/>
          <w:sz w:val="20"/>
          <w:szCs w:val="20"/>
        </w:rPr>
        <w:t> Fica instituído o Programa de Re</w:t>
      </w:r>
      <w:r w:rsidR="00054C5F" w:rsidRPr="00116C93">
        <w:rPr>
          <w:rFonts w:ascii="Arial" w:hAnsi="Arial" w:cs="Arial"/>
          <w:sz w:val="20"/>
          <w:szCs w:val="20"/>
        </w:rPr>
        <w:t>cuperação Fiscal d</w:t>
      </w:r>
      <w:r w:rsidRPr="00116C93">
        <w:rPr>
          <w:rFonts w:ascii="Arial" w:hAnsi="Arial" w:cs="Arial"/>
          <w:sz w:val="20"/>
          <w:szCs w:val="20"/>
        </w:rPr>
        <w:t>o Município</w:t>
      </w:r>
      <w:r w:rsidR="00054C5F" w:rsidRPr="00116C93">
        <w:rPr>
          <w:rFonts w:ascii="Arial" w:hAnsi="Arial" w:cs="Arial"/>
          <w:sz w:val="20"/>
          <w:szCs w:val="20"/>
        </w:rPr>
        <w:t xml:space="preserve"> de Farroupilha</w:t>
      </w:r>
      <w:r w:rsidRPr="00116C93">
        <w:rPr>
          <w:rFonts w:ascii="Arial" w:hAnsi="Arial" w:cs="Arial"/>
          <w:sz w:val="20"/>
          <w:szCs w:val="20"/>
        </w:rPr>
        <w:t>, destinado a promover a regularização dos créditos inadimplidos perante a Secretaria Municipal de Finanças, de natureza tributária ou não tributários, inscritos ou não em dívida ativa, protestados ou a protestar, ajuizados ou a ajuizar, com exigibilidade suspensa ou não, inclusive os renegociados, devidos por pessoas físicas ou jurídicas até a dat</w:t>
      </w:r>
      <w:r w:rsidR="003C4411" w:rsidRPr="00116C93">
        <w:rPr>
          <w:rFonts w:ascii="Arial" w:hAnsi="Arial" w:cs="Arial"/>
          <w:sz w:val="20"/>
          <w:szCs w:val="20"/>
        </w:rPr>
        <w:t>a de 31-12-2020</w:t>
      </w:r>
      <w:r w:rsidRPr="00116C93">
        <w:rPr>
          <w:rFonts w:ascii="Arial" w:hAnsi="Arial" w:cs="Arial"/>
          <w:sz w:val="20"/>
          <w:szCs w:val="20"/>
        </w:rPr>
        <w:t>.</w:t>
      </w:r>
    </w:p>
    <w:p w:rsidR="00D73ECC" w:rsidRPr="00ED76C1" w:rsidRDefault="00D73ECC" w:rsidP="008B1049">
      <w:pPr>
        <w:pStyle w:val="NormalWeb"/>
        <w:shd w:val="clear" w:color="auto" w:fill="FFFFFF"/>
        <w:spacing w:line="200" w:lineRule="exact"/>
        <w:ind w:firstLine="567"/>
        <w:jc w:val="both"/>
        <w:divId w:val="1179464271"/>
        <w:rPr>
          <w:rStyle w:val="numeracao"/>
          <w:rFonts w:ascii="Arial" w:hAnsi="Arial" w:cs="Arial"/>
          <w:sz w:val="20"/>
          <w:szCs w:val="20"/>
        </w:rPr>
      </w:pPr>
      <w:r w:rsidRPr="00ED76C1">
        <w:rPr>
          <w:rStyle w:val="numeracao"/>
          <w:rFonts w:ascii="Arial" w:hAnsi="Arial" w:cs="Arial"/>
          <w:sz w:val="20"/>
          <w:szCs w:val="20"/>
        </w:rPr>
        <w:t>Art. 2º  Para a consecução deste Programa serão oferecidas aos contribuintes a</w:t>
      </w:r>
      <w:r w:rsidR="00ED76C1">
        <w:rPr>
          <w:rStyle w:val="numeracao"/>
          <w:rFonts w:ascii="Arial" w:hAnsi="Arial" w:cs="Arial"/>
          <w:sz w:val="20"/>
          <w:szCs w:val="20"/>
        </w:rPr>
        <w:t>s</w:t>
      </w:r>
      <w:r w:rsidRPr="00ED76C1">
        <w:rPr>
          <w:rStyle w:val="numeracao"/>
          <w:rFonts w:ascii="Arial" w:hAnsi="Arial" w:cs="Arial"/>
          <w:sz w:val="20"/>
          <w:szCs w:val="20"/>
        </w:rPr>
        <w:t xml:space="preserve"> possibilidade</w:t>
      </w:r>
      <w:r w:rsidR="00ED76C1">
        <w:rPr>
          <w:rStyle w:val="numeracao"/>
          <w:rFonts w:ascii="Arial" w:hAnsi="Arial" w:cs="Arial"/>
          <w:sz w:val="20"/>
          <w:szCs w:val="20"/>
        </w:rPr>
        <w:t>s</w:t>
      </w:r>
      <w:r w:rsidRPr="00ED76C1">
        <w:rPr>
          <w:rStyle w:val="numeracao"/>
          <w:rFonts w:ascii="Arial" w:hAnsi="Arial" w:cs="Arial"/>
          <w:sz w:val="20"/>
          <w:szCs w:val="20"/>
        </w:rPr>
        <w:t xml:space="preserve"> de pagamento das dívidas com benefícios de redução de multa e juros nos seguintes percentuais:</w:t>
      </w:r>
    </w:p>
    <w:p w:rsidR="00D73ECC" w:rsidRPr="00ED76C1" w:rsidRDefault="00D73ECC" w:rsidP="008B1049">
      <w:pPr>
        <w:pStyle w:val="NormalWeb"/>
        <w:shd w:val="clear" w:color="auto" w:fill="FFFFFF"/>
        <w:spacing w:line="200" w:lineRule="exact"/>
        <w:ind w:firstLine="567"/>
        <w:jc w:val="both"/>
        <w:divId w:val="1179464271"/>
        <w:rPr>
          <w:rStyle w:val="numeracao"/>
          <w:rFonts w:ascii="Arial" w:hAnsi="Arial" w:cs="Arial"/>
          <w:sz w:val="20"/>
          <w:szCs w:val="20"/>
        </w:rPr>
      </w:pPr>
      <w:r w:rsidRPr="00ED76C1">
        <w:rPr>
          <w:rStyle w:val="numeracao"/>
          <w:rFonts w:ascii="Arial" w:hAnsi="Arial" w:cs="Arial"/>
          <w:sz w:val="20"/>
          <w:szCs w:val="20"/>
        </w:rPr>
        <w:t>I - em 100% (cem por cento), à vista;</w:t>
      </w:r>
    </w:p>
    <w:p w:rsidR="00D73ECC" w:rsidRPr="00ED76C1" w:rsidRDefault="00D73ECC" w:rsidP="008B1049">
      <w:pPr>
        <w:pStyle w:val="NormalWeb"/>
        <w:shd w:val="clear" w:color="auto" w:fill="FFFFFF"/>
        <w:spacing w:line="200" w:lineRule="exact"/>
        <w:ind w:firstLine="567"/>
        <w:jc w:val="both"/>
        <w:divId w:val="1179464271"/>
        <w:rPr>
          <w:rStyle w:val="numeracao"/>
          <w:rFonts w:ascii="Arial" w:hAnsi="Arial" w:cs="Arial"/>
          <w:sz w:val="20"/>
          <w:szCs w:val="20"/>
        </w:rPr>
      </w:pPr>
      <w:r w:rsidRPr="00ED76C1">
        <w:rPr>
          <w:rStyle w:val="numeracao"/>
          <w:rFonts w:ascii="Arial" w:hAnsi="Arial" w:cs="Arial"/>
          <w:sz w:val="20"/>
          <w:szCs w:val="20"/>
        </w:rPr>
        <w:t>II - em 80% (oitenta por cento), se pago em até 12 (doze) meses;</w:t>
      </w:r>
    </w:p>
    <w:p w:rsidR="00D73ECC" w:rsidRPr="00ED76C1" w:rsidRDefault="00D73ECC" w:rsidP="008B1049">
      <w:pPr>
        <w:pStyle w:val="NormalWeb"/>
        <w:shd w:val="clear" w:color="auto" w:fill="FFFFFF"/>
        <w:spacing w:line="200" w:lineRule="exact"/>
        <w:ind w:firstLine="567"/>
        <w:jc w:val="both"/>
        <w:divId w:val="1179464271"/>
        <w:rPr>
          <w:rStyle w:val="numeracao"/>
          <w:rFonts w:ascii="Arial" w:hAnsi="Arial" w:cs="Arial"/>
          <w:sz w:val="20"/>
          <w:szCs w:val="20"/>
        </w:rPr>
      </w:pPr>
      <w:r w:rsidRPr="00ED76C1">
        <w:rPr>
          <w:rStyle w:val="numeracao"/>
          <w:rFonts w:ascii="Arial" w:hAnsi="Arial" w:cs="Arial"/>
          <w:sz w:val="20"/>
          <w:szCs w:val="20"/>
        </w:rPr>
        <w:t>III - em 60% (sessenta por cento), se pago em até 24 (vinte e quatro) meses;</w:t>
      </w:r>
    </w:p>
    <w:p w:rsidR="00D73ECC" w:rsidRPr="00ED76C1" w:rsidRDefault="00D73ECC" w:rsidP="008B1049">
      <w:pPr>
        <w:pStyle w:val="NormalWeb"/>
        <w:shd w:val="clear" w:color="auto" w:fill="FFFFFF"/>
        <w:spacing w:line="200" w:lineRule="exact"/>
        <w:ind w:firstLine="567"/>
        <w:jc w:val="both"/>
        <w:divId w:val="1179464271"/>
        <w:rPr>
          <w:rStyle w:val="numeracao"/>
          <w:rFonts w:ascii="Arial" w:hAnsi="Arial" w:cs="Arial"/>
          <w:sz w:val="20"/>
          <w:szCs w:val="20"/>
        </w:rPr>
      </w:pPr>
      <w:r w:rsidRPr="00ED76C1">
        <w:rPr>
          <w:rStyle w:val="numeracao"/>
          <w:rFonts w:ascii="Arial" w:hAnsi="Arial" w:cs="Arial"/>
          <w:sz w:val="20"/>
          <w:szCs w:val="20"/>
        </w:rPr>
        <w:t>IV - em 40% (quarenta por cento), se pago em até 48 (quarenta e oito) meses;</w:t>
      </w:r>
    </w:p>
    <w:p w:rsidR="00CA2CDF" w:rsidRPr="00ED76C1" w:rsidRDefault="00D73ECC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ED76C1">
        <w:rPr>
          <w:rStyle w:val="numeracao"/>
          <w:rFonts w:ascii="Arial" w:hAnsi="Arial" w:cs="Arial"/>
          <w:sz w:val="20"/>
          <w:szCs w:val="20"/>
        </w:rPr>
        <w:t>V - em 20% (vinte por cento), se pago em até 60 (sessenta) meses.</w:t>
      </w:r>
    </w:p>
    <w:p w:rsidR="000F5083" w:rsidRPr="00116C93" w:rsidRDefault="000F5083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116C93" w:rsidRDefault="00CA2CDF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Style w:val="numeracao"/>
          <w:rFonts w:ascii="Arial" w:hAnsi="Arial" w:cs="Arial"/>
          <w:sz w:val="20"/>
          <w:szCs w:val="20"/>
        </w:rPr>
        <w:t>Parágrafo único.</w:t>
      </w:r>
      <w:r w:rsidR="003C4411" w:rsidRPr="00116C93">
        <w:rPr>
          <w:rFonts w:ascii="Arial" w:hAnsi="Arial" w:cs="Arial"/>
          <w:sz w:val="20"/>
          <w:szCs w:val="20"/>
        </w:rPr>
        <w:t>  </w:t>
      </w:r>
      <w:r w:rsidRPr="00116C93">
        <w:rPr>
          <w:rFonts w:ascii="Arial" w:hAnsi="Arial" w:cs="Arial"/>
          <w:sz w:val="20"/>
          <w:szCs w:val="20"/>
        </w:rPr>
        <w:t xml:space="preserve">O Programa será administrado pela Secretaria Municipal de Finanças e terá vigência até </w:t>
      </w:r>
      <w:r w:rsidR="00E76F01" w:rsidRPr="00ED76C1">
        <w:rPr>
          <w:rFonts w:ascii="Arial" w:eastAsia="Times New Roman" w:hAnsi="Arial" w:cs="Arial"/>
          <w:sz w:val="20"/>
          <w:szCs w:val="20"/>
        </w:rPr>
        <w:t>30 de novembro de 2021</w:t>
      </w:r>
      <w:r w:rsidRPr="00116C93">
        <w:rPr>
          <w:rFonts w:ascii="Arial" w:hAnsi="Arial" w:cs="Arial"/>
          <w:sz w:val="20"/>
          <w:szCs w:val="20"/>
        </w:rPr>
        <w:t>, retornando, após esta data, a vigorar o parcelamento administrativo de dívidas nos moldes previstos na Lei Municipal nº 4.340, de 09 de agosto de 2017.</w:t>
      </w:r>
    </w:p>
    <w:p w:rsidR="000F5083" w:rsidRPr="00116C93" w:rsidRDefault="000F5083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116C93" w:rsidRDefault="00CA2CDF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Style w:val="numeracao"/>
          <w:rFonts w:ascii="Arial" w:hAnsi="Arial" w:cs="Arial"/>
          <w:sz w:val="20"/>
          <w:szCs w:val="20"/>
        </w:rPr>
        <w:t>Art. 3º</w:t>
      </w:r>
      <w:r w:rsidRPr="00116C93">
        <w:rPr>
          <w:rFonts w:ascii="Arial" w:hAnsi="Arial" w:cs="Arial"/>
          <w:sz w:val="20"/>
          <w:szCs w:val="20"/>
        </w:rPr>
        <w:t xml:space="preserve">    Em relação aos </w:t>
      </w:r>
      <w:r w:rsidRPr="00ED76C1">
        <w:rPr>
          <w:rFonts w:ascii="Arial" w:hAnsi="Arial" w:cs="Arial"/>
          <w:sz w:val="20"/>
          <w:szCs w:val="20"/>
        </w:rPr>
        <w:t>débitos</w:t>
      </w:r>
      <w:r w:rsidR="00ED76C1" w:rsidRPr="00ED76C1">
        <w:rPr>
          <w:rFonts w:ascii="Arial" w:hAnsi="Arial" w:cs="Arial"/>
          <w:sz w:val="20"/>
          <w:szCs w:val="20"/>
        </w:rPr>
        <w:t xml:space="preserve"> </w:t>
      </w:r>
      <w:r w:rsidR="00814EF8" w:rsidRPr="00ED76C1">
        <w:rPr>
          <w:rFonts w:ascii="Arial" w:hAnsi="Arial" w:cs="Arial"/>
          <w:sz w:val="20"/>
          <w:szCs w:val="20"/>
        </w:rPr>
        <w:t xml:space="preserve">protestados, o optante deverá quitar os emolumentos junto </w:t>
      </w:r>
      <w:proofErr w:type="gramStart"/>
      <w:r w:rsidR="00814EF8" w:rsidRPr="00ED76C1">
        <w:rPr>
          <w:rFonts w:ascii="Arial" w:hAnsi="Arial" w:cs="Arial"/>
          <w:sz w:val="20"/>
          <w:szCs w:val="20"/>
        </w:rPr>
        <w:t>ao</w:t>
      </w:r>
      <w:proofErr w:type="gramEnd"/>
      <w:r w:rsidR="00814EF8" w:rsidRPr="00ED76C1">
        <w:rPr>
          <w:rFonts w:ascii="Arial" w:hAnsi="Arial" w:cs="Arial"/>
          <w:sz w:val="20"/>
          <w:szCs w:val="20"/>
        </w:rPr>
        <w:t xml:space="preserve"> Cartório de Protestos e em relação aos débitos</w:t>
      </w:r>
      <w:r w:rsidRPr="00116C93">
        <w:rPr>
          <w:rFonts w:ascii="Arial" w:hAnsi="Arial" w:cs="Arial"/>
          <w:sz w:val="20"/>
          <w:szCs w:val="20"/>
        </w:rPr>
        <w:t xml:space="preserve"> ajuizados, o optante deverá quitar no Juízo dos Feitos </w:t>
      </w:r>
      <w:proofErr w:type="gramStart"/>
      <w:r w:rsidRPr="00116C93">
        <w:rPr>
          <w:rFonts w:ascii="Arial" w:hAnsi="Arial" w:cs="Arial"/>
          <w:sz w:val="20"/>
          <w:szCs w:val="20"/>
        </w:rPr>
        <w:t>as custas</w:t>
      </w:r>
      <w:proofErr w:type="gramEnd"/>
      <w:r w:rsidRPr="00116C93">
        <w:rPr>
          <w:rFonts w:ascii="Arial" w:hAnsi="Arial" w:cs="Arial"/>
          <w:sz w:val="20"/>
          <w:szCs w:val="20"/>
        </w:rPr>
        <w:t xml:space="preserve"> e despesas processuais, apresentando à Secretaria de Finanças a respectiva comprovação.</w:t>
      </w:r>
    </w:p>
    <w:p w:rsidR="000F5083" w:rsidRPr="00116C93" w:rsidRDefault="000F5083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0F5083" w:rsidRPr="00116C93" w:rsidRDefault="003C4411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hAnsi="Arial" w:cs="Arial"/>
          <w:sz w:val="20"/>
          <w:szCs w:val="20"/>
          <w:shd w:val="clear" w:color="auto" w:fill="FFFFFF"/>
        </w:rPr>
        <w:t>Parágrafo único.</w:t>
      </w:r>
      <w:r w:rsidRPr="00116C93">
        <w:rPr>
          <w:rFonts w:ascii="Arial" w:hAnsi="Arial" w:cs="Arial"/>
          <w:sz w:val="20"/>
          <w:szCs w:val="20"/>
          <w:shd w:val="clear" w:color="auto" w:fill="FFFFFF"/>
        </w:rPr>
        <w:t>  </w:t>
      </w:r>
      <w:r w:rsidR="000F5083" w:rsidRPr="00116C93">
        <w:rPr>
          <w:rFonts w:ascii="Arial" w:eastAsia="Times New Roman" w:hAnsi="Arial" w:cs="Arial"/>
          <w:sz w:val="20"/>
          <w:szCs w:val="20"/>
        </w:rPr>
        <w:t>As ações judiciais que estiverem garantidas por penhora, bem como as que a ela puderem ser reunidas por conexão, na forma dos artigos 103 e 105 do Código de Processo Civil, serão suspensas até o cumprimento final do parcelamento firmado, e as demais serão extintas.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CA2CD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hAnsi="Arial" w:cs="Arial"/>
          <w:sz w:val="20"/>
          <w:szCs w:val="20"/>
        </w:rPr>
        <w:t>Art.</w:t>
      </w:r>
      <w:r w:rsidR="000F5083" w:rsidRPr="00116C93">
        <w:rPr>
          <w:rStyle w:val="numeracao"/>
          <w:rFonts w:ascii="Arial" w:hAnsi="Arial" w:cs="Arial"/>
          <w:sz w:val="20"/>
          <w:szCs w:val="20"/>
        </w:rPr>
        <w:t xml:space="preserve"> 4º</w:t>
      </w:r>
      <w:r w:rsidR="00ED76C1">
        <w:rPr>
          <w:rStyle w:val="numeracao"/>
          <w:rFonts w:ascii="Arial" w:hAnsi="Arial" w:cs="Arial"/>
          <w:sz w:val="20"/>
          <w:szCs w:val="20"/>
        </w:rPr>
        <w:t xml:space="preserve"> </w:t>
      </w:r>
      <w:r w:rsidR="000F5083" w:rsidRPr="00116C93">
        <w:rPr>
          <w:rFonts w:ascii="Arial" w:eastAsia="Times New Roman" w:hAnsi="Arial" w:cs="Arial"/>
          <w:sz w:val="20"/>
          <w:szCs w:val="20"/>
        </w:rPr>
        <w:t>O ingresso no Programa dar-se-á por opção da pessoa física ou jurídica, formalizada por meio de termo de confissão de dívida e solicitação de parcelamento na Secretaria Municipal de Finanças, assinado pelo optante, representante legal, ou procurador habilitado com poderes especiais para a realização do ato.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Style w:val="numeracao"/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§1º</w:t>
      </w:r>
      <w:r w:rsidRPr="00116C93">
        <w:rPr>
          <w:rFonts w:ascii="Arial" w:eastAsia="Times New Roman" w:hAnsi="Arial" w:cs="Arial"/>
          <w:sz w:val="20"/>
          <w:szCs w:val="20"/>
        </w:rPr>
        <w:t> Todos os débitos devidos pelo optante até 31-12-2020, na condição de contribuinte ou responsável, inscritos ou não em dívida ativa, protestados ou a protestar, ajuizados ou a ajuizar, com exigibilidade suspensa ou não, lançados ou denunciados espontaneamente, inclusive os renegociados, e seus acréscimos legais, qualquer que seja a fase de cobrança, serão consolidados com base na data de ingresso no Programa, ressalvados, na opção pelo parcelamento, a critério do optante, os que estejam em discussão judicial por ele promovida.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§2º</w:t>
      </w:r>
      <w:r w:rsidRPr="00116C93">
        <w:rPr>
          <w:rFonts w:ascii="Arial" w:eastAsia="Times New Roman" w:hAnsi="Arial" w:cs="Arial"/>
          <w:sz w:val="20"/>
          <w:szCs w:val="20"/>
        </w:rPr>
        <w:t> A pessoa física ou jurídica, durante o período em que estiver incluída no Programa poderá amortizar o débito consolidado, mediante compensação de créditos, líquidos e certos, vencidos ou vincendos, próprios ou de terceiros, sem prejuízo do pagamento das parcelas mensais.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§3º</w:t>
      </w:r>
      <w:r w:rsidRPr="00116C93">
        <w:rPr>
          <w:rFonts w:ascii="Arial" w:eastAsia="Times New Roman" w:hAnsi="Arial" w:cs="Arial"/>
          <w:sz w:val="20"/>
          <w:szCs w:val="20"/>
        </w:rPr>
        <w:t xml:space="preserve"> O montante da dívida consolidada será convertido em correspondente número de Unidades Municipais de Referência - </w:t>
      </w:r>
      <w:proofErr w:type="spellStart"/>
      <w:r w:rsidRPr="00116C93">
        <w:rPr>
          <w:rFonts w:ascii="Arial" w:eastAsia="Times New Roman" w:hAnsi="Arial" w:cs="Arial"/>
          <w:sz w:val="20"/>
          <w:szCs w:val="20"/>
        </w:rPr>
        <w:t>UMRs</w:t>
      </w:r>
      <w:proofErr w:type="spellEnd"/>
      <w:r w:rsidRPr="00116C93">
        <w:rPr>
          <w:rFonts w:ascii="Arial" w:eastAsia="Times New Roman" w:hAnsi="Arial" w:cs="Arial"/>
          <w:sz w:val="20"/>
          <w:szCs w:val="20"/>
        </w:rPr>
        <w:t>, vigente na data de ingresso no Programa e atualizada na forma da lei.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lastRenderedPageBreak/>
        <w:t>§4º</w:t>
      </w:r>
      <w:r w:rsidRPr="00116C93">
        <w:rPr>
          <w:rFonts w:ascii="Arial" w:eastAsia="Times New Roman" w:hAnsi="Arial" w:cs="Arial"/>
          <w:sz w:val="20"/>
          <w:szCs w:val="20"/>
        </w:rPr>
        <w:t> A pessoa jurídica que suceder a outra e for responsável por tributos devidos pela sucedida, na hipótese dos artigos 132 e 133 do Código Tributário Nacional, deverá solicitar convalidação da opção feita pela sucedida.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§5º</w:t>
      </w:r>
      <w:r w:rsidRPr="00116C93">
        <w:rPr>
          <w:rFonts w:ascii="Arial" w:eastAsia="Times New Roman" w:hAnsi="Arial" w:cs="Arial"/>
          <w:sz w:val="20"/>
          <w:szCs w:val="20"/>
        </w:rPr>
        <w:t> Na hipótese de transmissão de bem imóvel, o transmitente, antes da transmissão, deverá quitar todos os débitos relativos a esse imóvel, inclusive os que tenham sido incluídos no Programa, abatendo-se os pagamentos destes débitos na dívida consolidada e prosseguindo o parcelamento em relação ao saldo devedor.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1418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01180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01180">
        <w:rPr>
          <w:rStyle w:val="numeracao"/>
          <w:rFonts w:ascii="Arial" w:eastAsia="Times New Roman" w:hAnsi="Arial" w:cs="Arial"/>
          <w:sz w:val="20"/>
          <w:szCs w:val="20"/>
        </w:rPr>
        <w:t>Art. 5º</w:t>
      </w:r>
      <w:r w:rsidRPr="00101180">
        <w:rPr>
          <w:rFonts w:ascii="Arial" w:eastAsia="Times New Roman" w:hAnsi="Arial" w:cs="Arial"/>
          <w:sz w:val="20"/>
          <w:szCs w:val="20"/>
        </w:rPr>
        <w:t xml:space="preserve">    O débito consolidado na forma desta Lei poderá ser pago em parcelas mensais e sucessivas, </w:t>
      </w:r>
      <w:r w:rsidR="00101180" w:rsidRPr="00101180">
        <w:rPr>
          <w:rFonts w:ascii="Arial" w:eastAsia="Times New Roman" w:hAnsi="Arial" w:cs="Arial"/>
          <w:sz w:val="20"/>
          <w:szCs w:val="20"/>
        </w:rPr>
        <w:t xml:space="preserve">conforme dispõe o art. 2º, </w:t>
      </w:r>
      <w:r w:rsidRPr="00101180">
        <w:rPr>
          <w:rFonts w:ascii="Arial" w:eastAsia="Times New Roman" w:hAnsi="Arial" w:cs="Arial"/>
          <w:sz w:val="20"/>
          <w:szCs w:val="20"/>
        </w:rPr>
        <w:t>observadas as seguintes condições:</w:t>
      </w:r>
    </w:p>
    <w:p w:rsidR="000F5083" w:rsidRPr="00101180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01180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01180">
        <w:rPr>
          <w:rStyle w:val="numeracao"/>
          <w:rFonts w:ascii="Arial" w:eastAsia="Times New Roman" w:hAnsi="Arial" w:cs="Arial"/>
          <w:sz w:val="20"/>
          <w:szCs w:val="20"/>
        </w:rPr>
        <w:t>I -</w:t>
      </w:r>
      <w:r w:rsidRPr="00101180">
        <w:rPr>
          <w:rFonts w:ascii="Arial" w:eastAsia="Times New Roman" w:hAnsi="Arial" w:cs="Arial"/>
          <w:sz w:val="20"/>
          <w:szCs w:val="20"/>
        </w:rPr>
        <w:t xml:space="preserve">    no ato da opção, pagamento da primeira parcela, no valor de dez por cento da dívida consolidada; </w:t>
      </w:r>
    </w:p>
    <w:p w:rsidR="000F5083" w:rsidRPr="00101180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01180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01180">
        <w:rPr>
          <w:rStyle w:val="numeracao"/>
          <w:rFonts w:ascii="Arial" w:eastAsia="Times New Roman" w:hAnsi="Arial" w:cs="Arial"/>
          <w:sz w:val="20"/>
          <w:szCs w:val="20"/>
        </w:rPr>
        <w:t>II -</w:t>
      </w:r>
      <w:r w:rsidRPr="00101180">
        <w:rPr>
          <w:rFonts w:ascii="Arial" w:eastAsia="Times New Roman" w:hAnsi="Arial" w:cs="Arial"/>
          <w:sz w:val="20"/>
          <w:szCs w:val="20"/>
        </w:rPr>
        <w:t xml:space="preserve">    o valor de cada parcela não poderá ser inferior a quinze </w:t>
      </w:r>
      <w:proofErr w:type="spellStart"/>
      <w:r w:rsidRPr="00101180">
        <w:rPr>
          <w:rFonts w:ascii="Arial" w:eastAsia="Times New Roman" w:hAnsi="Arial" w:cs="Arial"/>
          <w:sz w:val="20"/>
          <w:szCs w:val="20"/>
        </w:rPr>
        <w:t>UMRs</w:t>
      </w:r>
      <w:proofErr w:type="spellEnd"/>
      <w:r w:rsidRPr="00101180">
        <w:rPr>
          <w:rFonts w:ascii="Arial" w:eastAsia="Times New Roman" w:hAnsi="Arial" w:cs="Arial"/>
          <w:sz w:val="20"/>
          <w:szCs w:val="20"/>
        </w:rPr>
        <w:t>.</w:t>
      </w:r>
    </w:p>
    <w:p w:rsidR="000F5083" w:rsidRPr="00ED76C1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FF0000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6º</w:t>
      </w:r>
      <w:r w:rsidRPr="00116C93">
        <w:rPr>
          <w:rFonts w:ascii="Arial" w:eastAsia="Times New Roman" w:hAnsi="Arial" w:cs="Arial"/>
          <w:sz w:val="20"/>
          <w:szCs w:val="20"/>
        </w:rPr>
        <w:t>    A opção pelo Programa exclui qualquer outra forma de parcelamento e consolida, pelo valor restante, os débitos já parcelados.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7º</w:t>
      </w:r>
      <w:r w:rsidRPr="00116C93">
        <w:rPr>
          <w:rFonts w:ascii="Arial" w:eastAsia="Times New Roman" w:hAnsi="Arial" w:cs="Arial"/>
          <w:sz w:val="20"/>
          <w:szCs w:val="20"/>
        </w:rPr>
        <w:t>    A opção pelo Programa sujeita o optante a: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 -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confissão irrevogável e irretratável dos débitos consolidados e configura confissão extrajudicial, nos termos dos artigos 348, 353 e 354 do Código de Processo Civil; 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II -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expressa renúncia a qualquer defesa ou recurso administrativo ou judicial, bem como desistência dos já interpostos, relativamente aos débitos incluídos no pedido de opção do contribuinte; 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III -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pagamento regular das parcelas do débito consolidado, bem como de qualquer tributo, contribuição ou preço público, de responsabilidade do optante, com vencimento após a data de ingresso no programa; 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IV -</w:t>
      </w:r>
      <w:r w:rsidRPr="00116C93">
        <w:rPr>
          <w:rFonts w:ascii="Arial" w:eastAsia="Times New Roman" w:hAnsi="Arial" w:cs="Arial"/>
          <w:sz w:val="20"/>
          <w:szCs w:val="20"/>
        </w:rPr>
        <w:t>    aceitação plena e irretratável de todas as condições estabelecidas para ingresso e permanência no Programa.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8º</w:t>
      </w:r>
      <w:r w:rsidRPr="00116C93">
        <w:rPr>
          <w:rFonts w:ascii="Arial" w:eastAsia="Times New Roman" w:hAnsi="Arial" w:cs="Arial"/>
          <w:sz w:val="20"/>
          <w:szCs w:val="20"/>
        </w:rPr>
        <w:t>    O optante do Programa poderá ser dele excluído nas seguintes hipóteses: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 -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inadimplemento, por seis meses consecutivos ou dez alternados, o que primeiro ocorrer, relativamente ao parcelamento assumido através do Programa; 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II -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inadimplemento, por mais de noventa dias, de qualquer tributo, contribuição ou preço público, de responsabilidade do optante, com vencimento ocorrido após a data de ingresso no programa; 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III -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declaração de insolvência ou morte da pessoa física; 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IV -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decretação de falência ou extinção da pessoa jurídica; 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V -</w:t>
      </w:r>
      <w:r w:rsidRPr="00116C93">
        <w:rPr>
          <w:rFonts w:ascii="Arial" w:eastAsia="Times New Roman" w:hAnsi="Arial" w:cs="Arial"/>
          <w:sz w:val="20"/>
          <w:szCs w:val="20"/>
        </w:rPr>
        <w:t>    propositura de qualquer medida judicial ou extrajudicial relativa aos débitos incluídos no pedido de opção do contribuinte.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Parágrafo único.</w:t>
      </w:r>
      <w:r w:rsidRPr="00116C93">
        <w:rPr>
          <w:rFonts w:ascii="Arial" w:eastAsia="Times New Roman" w:hAnsi="Arial" w:cs="Arial"/>
          <w:sz w:val="20"/>
          <w:szCs w:val="20"/>
        </w:rPr>
        <w:t>    A exclusão do optante do Programa independerá de notificação prévia ao sujeito passivo e implicará na imediata exigibilidade, na forma da Lei das Execuções Fiscais, da totalidade do débito confessado, deduzindo-se os valores das parcelas até então pagas, e encontrando-se o débito em execução fiscal, esta terá prosseguimento independentemente de qualquer outra providência administrativa.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ED76C1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9º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Fica o Poder Executivo autorizado a conceder desconto no valor de cem por cento da multa e dos juros moratórios, para o recebimento integral de créditos tributários e não tributários devidos por pessoas físicas ou jurídicas até 31-12-2020, inscritos ou não em dívida ativa, protestados ou a protestar, ajuizados ou a ajuizar, com exigibilidade suspensa ou não, lançados ou denunciados </w:t>
      </w:r>
      <w:r w:rsidRPr="00116C93">
        <w:rPr>
          <w:rFonts w:ascii="Arial" w:eastAsia="Times New Roman" w:hAnsi="Arial" w:cs="Arial"/>
          <w:sz w:val="20"/>
          <w:szCs w:val="20"/>
        </w:rPr>
        <w:lastRenderedPageBreak/>
        <w:t xml:space="preserve">espontaneamente, inclusive os renegociados, devidamente corrigidos pela variação da UMR, até </w:t>
      </w:r>
      <w:r w:rsidR="00E76F01" w:rsidRPr="00ED76C1">
        <w:rPr>
          <w:rFonts w:ascii="Arial" w:eastAsia="Times New Roman" w:hAnsi="Arial" w:cs="Arial"/>
          <w:sz w:val="20"/>
          <w:szCs w:val="20"/>
        </w:rPr>
        <w:t>30 de novembro de 2021</w:t>
      </w:r>
      <w:r w:rsidRPr="00ED76C1">
        <w:rPr>
          <w:rFonts w:ascii="Arial" w:eastAsia="Times New Roman" w:hAnsi="Arial" w:cs="Arial"/>
          <w:sz w:val="20"/>
          <w:szCs w:val="20"/>
        </w:rPr>
        <w:t>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Parágrafo único.</w:t>
      </w:r>
      <w:r w:rsidRPr="00116C93">
        <w:rPr>
          <w:rFonts w:ascii="Arial" w:eastAsia="Times New Roman" w:hAnsi="Arial" w:cs="Arial"/>
          <w:sz w:val="20"/>
          <w:szCs w:val="20"/>
        </w:rPr>
        <w:t>    Os benefícios previstos neste artigo são estendidos aos contribuintes e devedores que estejam discutindo administrativamente ou judicialmente qualquer dívida ou crédito do Município, desde que, no caso de discussão judicial, tenham desistido ou venham a desistir dos processos antes da sentença de primeira instância, e efetuem o pagamento de todos os débitos lançados em seu nome, ficando, neste caso, também dispensados dos honorários advocatícios arbitrados judicialmente.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10.</w:t>
      </w:r>
      <w:r w:rsidRPr="00116C93">
        <w:rPr>
          <w:rFonts w:ascii="Arial" w:eastAsia="Times New Roman" w:hAnsi="Arial" w:cs="Arial"/>
          <w:sz w:val="20"/>
          <w:szCs w:val="20"/>
        </w:rPr>
        <w:t> Para as dívidas renegociadas na forma da Lei Municipal n.º 2.327, de 08-04-1997; da Lei Municipal n.º 3.288, de 24-07-2007; da Lei Municipal n.º 3.777, de 20-12-2011;</w:t>
      </w:r>
      <w:r w:rsidR="001B4D6E" w:rsidRPr="00116C93">
        <w:rPr>
          <w:rFonts w:ascii="Arial" w:eastAsia="Times New Roman" w:hAnsi="Arial" w:cs="Arial"/>
          <w:sz w:val="20"/>
          <w:szCs w:val="20"/>
        </w:rPr>
        <w:t xml:space="preserve"> da Lei Municipal n.º 4.126, de 18-06-2015; da Lei Municipal n.º 4.515, de 17-05-2019;</w:t>
      </w:r>
      <w:r w:rsidRPr="00116C93">
        <w:rPr>
          <w:rFonts w:ascii="Arial" w:eastAsia="Times New Roman" w:hAnsi="Arial" w:cs="Arial"/>
          <w:sz w:val="20"/>
          <w:szCs w:val="20"/>
        </w:rPr>
        <w:t xml:space="preserve"> da Lei Complementar n.º 9, de 11-06-2002; e da Lei Complementar n.º 11, de 1º -10-2002, o desconto de que trata o artigo anterior, será na mesma proporção da multa e dos juros incluídos no montante da dívida, no momento da consolidação e solicitação do parcelamento.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§1º</w:t>
      </w:r>
      <w:r w:rsidRPr="00116C93">
        <w:rPr>
          <w:rFonts w:ascii="Arial" w:eastAsia="Times New Roman" w:hAnsi="Arial" w:cs="Arial"/>
          <w:sz w:val="20"/>
          <w:szCs w:val="20"/>
        </w:rPr>
        <w:t>    O desconto previsto no caput deste artigo será concedido sobre o valor de cada parcela atualizada vencida ou ainda a vencer.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§2º</w:t>
      </w:r>
      <w:r w:rsidRPr="00116C93">
        <w:rPr>
          <w:rFonts w:ascii="Arial" w:eastAsia="Times New Roman" w:hAnsi="Arial" w:cs="Arial"/>
          <w:sz w:val="20"/>
          <w:szCs w:val="20"/>
        </w:rPr>
        <w:t>    Serão descontados, ainda, os juros moratórios e os juros previstos no art. 3.º, § 7.º, da</w:t>
      </w:r>
      <w:r w:rsidR="00567136" w:rsidRPr="00116C93">
        <w:rPr>
          <w:rFonts w:ascii="Arial" w:eastAsia="Times New Roman" w:hAnsi="Arial" w:cs="Arial"/>
          <w:sz w:val="20"/>
          <w:szCs w:val="20"/>
        </w:rPr>
        <w:t xml:space="preserve"> Lei Complementar n.º 11, de 1º</w:t>
      </w:r>
      <w:r w:rsidRPr="00116C93">
        <w:rPr>
          <w:rFonts w:ascii="Arial" w:eastAsia="Times New Roman" w:hAnsi="Arial" w:cs="Arial"/>
          <w:sz w:val="20"/>
          <w:szCs w:val="20"/>
        </w:rPr>
        <w:t>-10-2002, e no art. 3.º, § 6.º, da Lei Complementar n.º 9, de 11-06-2002, incidentes sobre as parcelas vencidas ou a vencer.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11.</w:t>
      </w:r>
      <w:r w:rsidRPr="00116C93">
        <w:rPr>
          <w:rFonts w:ascii="Arial" w:eastAsia="Times New Roman" w:hAnsi="Arial" w:cs="Arial"/>
          <w:sz w:val="20"/>
          <w:szCs w:val="20"/>
        </w:rPr>
        <w:t>    Para os efeitos desta Lei, fica vedada qualquer forma de compensação ou restituição dos valores das multas e dos juros incluídos nas parcelas já quitadas pelo devedor.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12.</w:t>
      </w:r>
      <w:r w:rsidRPr="00116C93">
        <w:rPr>
          <w:rFonts w:ascii="Arial" w:eastAsia="Times New Roman" w:hAnsi="Arial" w:cs="Arial"/>
          <w:sz w:val="20"/>
          <w:szCs w:val="20"/>
        </w:rPr>
        <w:t>    A remissão e o parcelamento não se estendem aos tributos do exercício de 2021, sendo indispensável, porém, o seu pagamento, se já vencido, para o optante poder usufruir dos benefícios desta Lei.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13.</w:t>
      </w:r>
      <w:r w:rsidRPr="00116C93">
        <w:rPr>
          <w:rFonts w:ascii="Arial" w:eastAsia="Times New Roman" w:hAnsi="Arial" w:cs="Arial"/>
          <w:sz w:val="20"/>
          <w:szCs w:val="20"/>
        </w:rPr>
        <w:t>    O Poder Executivo, por meio da Secretaria Municipal de Finanças, fica autorizado a baixar quaisquer atos para o fiel cumprimento desta Lei.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14.</w:t>
      </w:r>
      <w:r w:rsidRPr="00116C93">
        <w:rPr>
          <w:rFonts w:ascii="Arial" w:eastAsia="Times New Roman" w:hAnsi="Arial" w:cs="Arial"/>
          <w:sz w:val="20"/>
          <w:szCs w:val="20"/>
        </w:rPr>
        <w:t xml:space="preserve">    O Programa instituído por esta Lei foi considerado na estimativa de receita da lei orçamentária e não afetará as metas de resultados fiscais previstas na </w:t>
      </w:r>
      <w:r w:rsidR="00163F75" w:rsidRPr="00116C93">
        <w:rPr>
          <w:rFonts w:ascii="Arial" w:eastAsia="Times New Roman" w:hAnsi="Arial" w:cs="Arial"/>
          <w:sz w:val="20"/>
          <w:szCs w:val="20"/>
        </w:rPr>
        <w:t>Lei Municipal n.º 4.636, de 16-12-2020</w:t>
      </w:r>
      <w:r w:rsidRPr="00116C93">
        <w:rPr>
          <w:rFonts w:ascii="Arial" w:eastAsia="Times New Roman" w:hAnsi="Arial" w:cs="Arial"/>
          <w:sz w:val="20"/>
          <w:szCs w:val="20"/>
        </w:rPr>
        <w:t>.</w:t>
      </w: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0F5083" w:rsidRPr="00116C93" w:rsidRDefault="000F508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Style w:val="numeracao"/>
          <w:rFonts w:ascii="Arial" w:eastAsia="Times New Roman" w:hAnsi="Arial" w:cs="Arial"/>
          <w:sz w:val="20"/>
          <w:szCs w:val="20"/>
        </w:rPr>
        <w:t>Art. 15.</w:t>
      </w:r>
      <w:r w:rsidRPr="00116C93">
        <w:rPr>
          <w:rFonts w:ascii="Arial" w:eastAsia="Times New Roman" w:hAnsi="Arial" w:cs="Arial"/>
          <w:sz w:val="20"/>
          <w:szCs w:val="20"/>
        </w:rPr>
        <w:t>    Esta Lei entrará em vigor na data de sua publicação.</w:t>
      </w:r>
    </w:p>
    <w:p w:rsidR="000519F4" w:rsidRPr="00116C93" w:rsidRDefault="00CA2CDF" w:rsidP="008B1049">
      <w:pPr>
        <w:shd w:val="clear" w:color="auto" w:fill="FFFFFF"/>
        <w:spacing w:line="200" w:lineRule="exact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t>    </w:t>
      </w:r>
    </w:p>
    <w:p w:rsidR="005169FF" w:rsidRPr="00116C93" w:rsidRDefault="00340C79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CA2CDF" w:rsidRPr="00116C93">
        <w:rPr>
          <w:rFonts w:ascii="Arial" w:eastAsia="Times New Roman" w:hAnsi="Arial" w:cs="Arial"/>
          <w:sz w:val="20"/>
          <w:szCs w:val="20"/>
        </w:rPr>
        <w:t>04</w:t>
      </w:r>
      <w:r w:rsidR="00197217" w:rsidRPr="00116C93">
        <w:rPr>
          <w:rFonts w:ascii="Arial" w:eastAsia="Times New Roman" w:hAnsi="Arial" w:cs="Arial"/>
          <w:sz w:val="20"/>
          <w:szCs w:val="20"/>
        </w:rPr>
        <w:t xml:space="preserve"> de </w:t>
      </w:r>
      <w:r w:rsidR="00CA2CDF" w:rsidRPr="00116C93">
        <w:rPr>
          <w:rFonts w:ascii="Arial" w:eastAsia="Times New Roman" w:hAnsi="Arial" w:cs="Arial"/>
          <w:sz w:val="20"/>
          <w:szCs w:val="20"/>
        </w:rPr>
        <w:t>janeiro de 2021</w:t>
      </w:r>
      <w:r w:rsidRPr="00116C93">
        <w:rPr>
          <w:rFonts w:ascii="Arial" w:eastAsia="Times New Roman" w:hAnsi="Arial" w:cs="Arial"/>
          <w:sz w:val="20"/>
          <w:szCs w:val="20"/>
        </w:rPr>
        <w:t>.</w:t>
      </w:r>
    </w:p>
    <w:p w:rsidR="005169FF" w:rsidRPr="00116C93" w:rsidRDefault="005169F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Pr="00116C93" w:rsidRDefault="00340C79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br/>
      </w:r>
    </w:p>
    <w:p w:rsidR="001B4DF8" w:rsidRPr="00116C93" w:rsidRDefault="00340C79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1418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Fonts w:ascii="Arial" w:hAnsi="Arial" w:cs="Arial"/>
          <w:sz w:val="20"/>
          <w:szCs w:val="20"/>
        </w:rPr>
        <w:t> </w:t>
      </w:r>
    </w:p>
    <w:p w:rsidR="001B4DF8" w:rsidRPr="00116C93" w:rsidRDefault="00CA2CDF" w:rsidP="008B1049">
      <w:pPr>
        <w:shd w:val="clear" w:color="auto" w:fill="FFFFFF"/>
        <w:spacing w:line="200" w:lineRule="exact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t>FABIANO FELTRIN</w:t>
      </w:r>
    </w:p>
    <w:p w:rsidR="001B4DF8" w:rsidRPr="00116C93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  <w:r w:rsidR="00340C79" w:rsidRPr="00116C93">
        <w:rPr>
          <w:rFonts w:ascii="Arial" w:eastAsia="Times New Roman" w:hAnsi="Arial" w:cs="Arial"/>
          <w:sz w:val="20"/>
          <w:szCs w:val="20"/>
        </w:rPr>
        <w:t>Prefeito Municipal</w:t>
      </w:r>
    </w:p>
    <w:p w:rsidR="005D08CF" w:rsidRPr="00116C93" w:rsidRDefault="005D08CF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116C93" w:rsidRDefault="005D08CF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Default="005D08CF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5D08CF" w:rsidRDefault="005D08CF" w:rsidP="008B1049">
      <w:pPr>
        <w:shd w:val="clear" w:color="auto" w:fill="FFFFFF"/>
        <w:spacing w:line="200" w:lineRule="exact"/>
        <w:ind w:firstLine="567"/>
        <w:jc w:val="center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16C93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J U S T I F I C A T I V A</w:t>
      </w:r>
    </w:p>
    <w:p w:rsidR="005D08CF" w:rsidRPr="005D08CF" w:rsidRDefault="005D08CF" w:rsidP="008B1049">
      <w:pPr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  <w:r w:rsidRPr="005D08C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D08CF" w:rsidRPr="005D08CF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5D08CF">
        <w:rPr>
          <w:rFonts w:ascii="Arial" w:eastAsia="Times New Roman" w:hAnsi="Arial" w:cs="Arial"/>
          <w:color w:val="000000"/>
          <w:sz w:val="20"/>
          <w:szCs w:val="20"/>
        </w:rPr>
        <w:t>    Senhor Presidente,</w:t>
      </w:r>
    </w:p>
    <w:p w:rsidR="005D08CF" w:rsidRPr="005D08CF" w:rsidRDefault="005D08CF" w:rsidP="008B1049">
      <w:pPr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5D08CF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5D08CF">
        <w:rPr>
          <w:rFonts w:ascii="Arial" w:eastAsia="Times New Roman" w:hAnsi="Arial" w:cs="Arial"/>
          <w:color w:val="000000"/>
          <w:sz w:val="20"/>
          <w:szCs w:val="20"/>
        </w:rPr>
        <w:t>    Senhores vereadores:</w:t>
      </w:r>
    </w:p>
    <w:p w:rsidR="005D08CF" w:rsidRPr="005D08CF" w:rsidRDefault="005D08CF" w:rsidP="008B1049">
      <w:pPr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  <w:r w:rsidRPr="005D08C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D08CF" w:rsidRPr="005D08CF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5D08CF">
        <w:rPr>
          <w:rFonts w:ascii="Arial" w:eastAsia="Times New Roman" w:hAnsi="Arial" w:cs="Arial"/>
          <w:color w:val="000000"/>
          <w:sz w:val="20"/>
          <w:szCs w:val="20"/>
        </w:rPr>
        <w:t>    Cumprimentamos os Senh</w:t>
      </w:r>
      <w:r w:rsidRPr="00116C93">
        <w:rPr>
          <w:rFonts w:ascii="Arial" w:eastAsia="Times New Roman" w:hAnsi="Arial" w:cs="Arial"/>
          <w:color w:val="000000"/>
          <w:sz w:val="20"/>
          <w:szCs w:val="20"/>
        </w:rPr>
        <w:t>ores Membros do Poder Legislati</w:t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t>vo Municipal, oportunidade em que encami</w:t>
      </w:r>
      <w:r w:rsidRPr="00116C93">
        <w:rPr>
          <w:rFonts w:ascii="Arial" w:eastAsia="Times New Roman" w:hAnsi="Arial" w:cs="Arial"/>
          <w:color w:val="000000"/>
          <w:sz w:val="20"/>
          <w:szCs w:val="20"/>
        </w:rPr>
        <w:t>nhamos a essa Egrégia Câmara Mu</w:t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t>nicipal de Vereadores, Projeto de Lei que institui o Programa de Recuperação Fiscal do Município de Farroupilha</w:t>
      </w:r>
      <w:r w:rsidRPr="00116C93">
        <w:rPr>
          <w:rFonts w:ascii="Arial" w:eastAsia="Times New Roman" w:hAnsi="Arial" w:cs="Arial"/>
          <w:color w:val="000000"/>
          <w:sz w:val="20"/>
          <w:szCs w:val="20"/>
        </w:rPr>
        <w:t>, e dá outras provi</w:t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t>dências.</w:t>
      </w:r>
    </w:p>
    <w:p w:rsidR="005D08CF" w:rsidRPr="005D08CF" w:rsidRDefault="005D08CF" w:rsidP="008B1049">
      <w:pPr>
        <w:spacing w:line="200" w:lineRule="exact"/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</w:p>
    <w:p w:rsidR="00116C93" w:rsidRPr="00116C93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5D08CF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="00116C93" w:rsidRPr="00116C93">
        <w:rPr>
          <w:rFonts w:ascii="Arial" w:eastAsia="Times New Roman" w:hAnsi="Arial" w:cs="Arial"/>
          <w:color w:val="000000"/>
          <w:sz w:val="20"/>
          <w:szCs w:val="20"/>
        </w:rPr>
        <w:t xml:space="preserve">O presente Projeto de Lei visa estabelecer a Recuperação Fiscal no Município de Farroupilha, </w:t>
      </w:r>
      <w:r w:rsidR="00116C93" w:rsidRPr="005D08CF">
        <w:rPr>
          <w:rFonts w:ascii="Arial" w:eastAsia="Times New Roman" w:hAnsi="Arial" w:cs="Arial"/>
          <w:color w:val="000000"/>
          <w:sz w:val="20"/>
          <w:szCs w:val="20"/>
        </w:rPr>
        <w:t>especialmente por meio do incentivo ao pagamento dos débitos de natureza tributária e não tributária par</w:t>
      </w:r>
      <w:r w:rsidR="00116C93" w:rsidRPr="00116C93">
        <w:rPr>
          <w:rFonts w:ascii="Arial" w:eastAsia="Times New Roman" w:hAnsi="Arial" w:cs="Arial"/>
          <w:color w:val="000000"/>
          <w:sz w:val="20"/>
          <w:szCs w:val="20"/>
        </w:rPr>
        <w:t xml:space="preserve">a com a Fazenda Municipal, em razão de fatos geradores ocorridos até 31 de dezembro de 2020. O Programa terá vigência até </w:t>
      </w:r>
      <w:r w:rsidR="00E76F01" w:rsidRPr="00ED76C1">
        <w:rPr>
          <w:rFonts w:ascii="Arial" w:eastAsia="Times New Roman" w:hAnsi="Arial" w:cs="Arial"/>
          <w:sz w:val="20"/>
          <w:szCs w:val="20"/>
        </w:rPr>
        <w:t>30 de novembro de 2021</w:t>
      </w:r>
      <w:r w:rsidR="00116C93" w:rsidRPr="005D08CF">
        <w:rPr>
          <w:rFonts w:ascii="Arial" w:eastAsia="Times New Roman" w:hAnsi="Arial" w:cs="Arial"/>
          <w:color w:val="000000"/>
          <w:sz w:val="20"/>
          <w:szCs w:val="20"/>
        </w:rPr>
        <w:t xml:space="preserve">, e serão oferecidas aos contribuintes </w:t>
      </w:r>
      <w:r w:rsidR="00ED76C1">
        <w:rPr>
          <w:rFonts w:ascii="Arial" w:eastAsia="Times New Roman" w:hAnsi="Arial" w:cs="Arial"/>
          <w:color w:val="000000"/>
          <w:sz w:val="20"/>
          <w:szCs w:val="20"/>
        </w:rPr>
        <w:t>cinco</w:t>
      </w:r>
      <w:r w:rsidR="00116C93" w:rsidRPr="005D08CF">
        <w:rPr>
          <w:rFonts w:ascii="Arial" w:eastAsia="Times New Roman" w:hAnsi="Arial" w:cs="Arial"/>
          <w:color w:val="000000"/>
          <w:sz w:val="20"/>
          <w:szCs w:val="20"/>
        </w:rPr>
        <w:t xml:space="preserve"> modalidades de pagamento das dívidas, com parcelamento </w:t>
      </w:r>
      <w:r w:rsidR="00101180">
        <w:rPr>
          <w:rFonts w:ascii="Arial" w:eastAsia="Times New Roman" w:hAnsi="Arial" w:cs="Arial"/>
          <w:color w:val="000000"/>
          <w:sz w:val="20"/>
          <w:szCs w:val="20"/>
        </w:rPr>
        <w:t xml:space="preserve">e </w:t>
      </w:r>
      <w:r w:rsidR="00116C93" w:rsidRPr="005D08CF">
        <w:rPr>
          <w:rFonts w:ascii="Arial" w:eastAsia="Times New Roman" w:hAnsi="Arial" w:cs="Arial"/>
          <w:color w:val="000000"/>
          <w:sz w:val="20"/>
          <w:szCs w:val="20"/>
        </w:rPr>
        <w:t>desconto</w:t>
      </w:r>
      <w:r w:rsidR="0010118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16C93" w:rsidRPr="005D08CF">
        <w:rPr>
          <w:rFonts w:ascii="Arial" w:eastAsia="Times New Roman" w:hAnsi="Arial" w:cs="Arial"/>
          <w:color w:val="000000"/>
          <w:sz w:val="20"/>
          <w:szCs w:val="20"/>
        </w:rPr>
        <w:t>da multa e dos juros mor</w:t>
      </w:r>
      <w:r w:rsidR="00101180">
        <w:rPr>
          <w:rFonts w:ascii="Arial" w:eastAsia="Times New Roman" w:hAnsi="Arial" w:cs="Arial"/>
          <w:color w:val="000000"/>
          <w:sz w:val="20"/>
          <w:szCs w:val="20"/>
        </w:rPr>
        <w:t>atórios de acordo com a opção de pagamento</w:t>
      </w:r>
      <w:r w:rsidR="00116C93" w:rsidRPr="005D08C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16C93" w:rsidRPr="00116C93" w:rsidRDefault="00116C9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16C93" w:rsidRPr="00116C93" w:rsidRDefault="00726034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t>São</w:t>
      </w:r>
      <w:r w:rsidR="00116C93" w:rsidRPr="00116C93">
        <w:rPr>
          <w:rFonts w:ascii="Arial" w:eastAsia="Times New Roman" w:hAnsi="Arial" w:cs="Arial"/>
          <w:sz w:val="20"/>
          <w:szCs w:val="20"/>
        </w:rPr>
        <w:t xml:space="preserve"> de conhecimento de todos os pares desta Casa de Leis as dificuldades econômicas dos cidadãos farroupilhenses, os quais foram, igualmente, atingidos pela crise financeira que se encontra o nosso País, o que dificulta, por conseguinte, o pagamento dos tributos devidos ao Município.</w:t>
      </w:r>
    </w:p>
    <w:p w:rsidR="00116C93" w:rsidRPr="00116C93" w:rsidRDefault="00116C9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16C93" w:rsidRPr="00116C93" w:rsidRDefault="00116C9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hAnsi="Arial" w:cs="Arial"/>
          <w:sz w:val="20"/>
          <w:szCs w:val="20"/>
          <w:shd w:val="clear" w:color="auto" w:fill="FFFFFF"/>
        </w:rPr>
        <w:t>Portanto, o </w:t>
      </w:r>
      <w:r w:rsidRPr="00116C93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Programa</w:t>
      </w:r>
      <w:r w:rsidRPr="00116C93">
        <w:rPr>
          <w:rStyle w:val="Forte"/>
          <w:rFonts w:ascii="Arial" w:hAnsi="Arial" w:cs="Arial"/>
          <w:sz w:val="20"/>
          <w:szCs w:val="20"/>
          <w:shd w:val="clear" w:color="auto" w:fill="FFFFFF"/>
        </w:rPr>
        <w:t> </w:t>
      </w:r>
      <w:r w:rsidRPr="00116C93">
        <w:rPr>
          <w:rFonts w:ascii="Arial" w:hAnsi="Arial" w:cs="Arial"/>
          <w:sz w:val="20"/>
          <w:szCs w:val="20"/>
          <w:shd w:val="clear" w:color="auto" w:fill="FFFFFF"/>
        </w:rPr>
        <w:t>reflete a sensibilidade da Administração Municipal, sendo uma forma de oportunidade para que os contribuintes em débito tenham a possibilidade de quitar suas dívidas e regularizar sua situação perante o Fisco Municipal, sem comprometer demasiadamente sua vida financeira, já abalada pela situação econômica atual, evitando ainda possíveis transtornos, como execução fiscal dos débitos, penhoras de bens e outros mais.</w:t>
      </w:r>
    </w:p>
    <w:p w:rsidR="00F74B4B" w:rsidRPr="00116C93" w:rsidRDefault="00F74B4B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116C93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5D08CF">
        <w:rPr>
          <w:rFonts w:ascii="Arial" w:eastAsia="Times New Roman" w:hAnsi="Arial" w:cs="Arial"/>
          <w:color w:val="000000"/>
          <w:sz w:val="20"/>
          <w:szCs w:val="20"/>
        </w:rPr>
        <w:t xml:space="preserve">Cabível ressaltar </w:t>
      </w:r>
      <w:r w:rsidR="00726034">
        <w:rPr>
          <w:rFonts w:ascii="Arial" w:eastAsia="Times New Roman" w:hAnsi="Arial" w:cs="Arial"/>
          <w:color w:val="000000"/>
          <w:sz w:val="20"/>
          <w:szCs w:val="20"/>
        </w:rPr>
        <w:t>que est</w:t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t>e programa de recuperação fiscal é um eficiente mecanismo de ampliação da arrecadação de créditos do Município</w:t>
      </w:r>
      <w:r w:rsidR="00116C93" w:rsidRPr="00116C93">
        <w:rPr>
          <w:rFonts w:ascii="Arial" w:eastAsia="Times New Roman" w:hAnsi="Arial" w:cs="Arial"/>
          <w:color w:val="000000"/>
          <w:sz w:val="20"/>
          <w:szCs w:val="20"/>
        </w:rPr>
        <w:t xml:space="preserve"> e não caracteriza renúncia fiscal, tendo em vista que o impacto do mesmo na receita tributária não comprometerá o alcance das metas estabelecidas para arrecadação.</w:t>
      </w:r>
    </w:p>
    <w:p w:rsidR="00116C93" w:rsidRPr="00116C93" w:rsidRDefault="00116C9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16C93" w:rsidRPr="00116C93" w:rsidRDefault="00116C9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116C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Assim sendo, </w:t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t xml:space="preserve">submetemos </w:t>
      </w:r>
      <w:r w:rsidRPr="00116C93">
        <w:rPr>
          <w:rFonts w:ascii="Arial" w:eastAsia="Times New Roman" w:hAnsi="Arial" w:cs="Arial"/>
          <w:color w:val="000000"/>
          <w:sz w:val="20"/>
          <w:szCs w:val="20"/>
        </w:rPr>
        <w:t>o mencionado Projeto de Lei à e</w:t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t>levada apreciação dos Senhores Vereadores, solicitando sua decorrente apr</w:t>
      </w:r>
      <w:r w:rsidRPr="00116C93">
        <w:rPr>
          <w:rFonts w:ascii="Arial" w:eastAsia="Times New Roman" w:hAnsi="Arial" w:cs="Arial"/>
          <w:color w:val="000000"/>
          <w:sz w:val="20"/>
          <w:szCs w:val="20"/>
        </w:rPr>
        <w:t>ova</w:t>
      </w:r>
      <w:r w:rsidRPr="005D08CF">
        <w:rPr>
          <w:rFonts w:ascii="Arial" w:eastAsia="Times New Roman" w:hAnsi="Arial" w:cs="Arial"/>
          <w:color w:val="000000"/>
          <w:sz w:val="20"/>
          <w:szCs w:val="20"/>
        </w:rPr>
        <w:t>ção</w:t>
      </w:r>
      <w:r w:rsidRPr="00116C9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16C93" w:rsidRPr="005D08CF" w:rsidRDefault="00116C93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116C93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t>GABINETE DO PREFEITO MUNICIPAL DE FARROUPILHA, RS, 04 de janeiro de 2021.</w:t>
      </w:r>
    </w:p>
    <w:p w:rsidR="005D08CF" w:rsidRPr="00116C93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Default="005D08CF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br/>
      </w:r>
    </w:p>
    <w:p w:rsidR="00E91A7D" w:rsidRPr="00116C93" w:rsidRDefault="00E91A7D" w:rsidP="008B1049">
      <w:pPr>
        <w:shd w:val="clear" w:color="auto" w:fill="FFFFFF"/>
        <w:spacing w:line="200" w:lineRule="exact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116C93" w:rsidRDefault="005D08CF" w:rsidP="008B1049">
      <w:pPr>
        <w:pStyle w:val="NormalWeb"/>
        <w:shd w:val="clear" w:color="auto" w:fill="FFFFFF"/>
        <w:spacing w:before="0" w:beforeAutospacing="0" w:after="0" w:afterAutospacing="0" w:line="200" w:lineRule="exact"/>
        <w:ind w:firstLine="1418"/>
        <w:divId w:val="1179464271"/>
        <w:rPr>
          <w:rFonts w:ascii="Arial" w:hAnsi="Arial" w:cs="Arial"/>
          <w:sz w:val="20"/>
          <w:szCs w:val="20"/>
        </w:rPr>
      </w:pPr>
      <w:r w:rsidRPr="00116C93">
        <w:rPr>
          <w:rFonts w:ascii="Arial" w:hAnsi="Arial" w:cs="Arial"/>
          <w:sz w:val="20"/>
          <w:szCs w:val="20"/>
        </w:rPr>
        <w:t> </w:t>
      </w:r>
    </w:p>
    <w:p w:rsidR="005D08CF" w:rsidRPr="00116C93" w:rsidRDefault="005D08CF" w:rsidP="008B1049">
      <w:pPr>
        <w:shd w:val="clear" w:color="auto" w:fill="FFFFFF"/>
        <w:spacing w:line="200" w:lineRule="exact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t>FABIANO FELTRIN</w:t>
      </w:r>
    </w:p>
    <w:p w:rsidR="005D08CF" w:rsidRPr="00116C93" w:rsidRDefault="005D08CF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116C93">
        <w:rPr>
          <w:rFonts w:ascii="Arial" w:eastAsia="Times New Roman" w:hAnsi="Arial" w:cs="Arial"/>
          <w:sz w:val="20"/>
          <w:szCs w:val="20"/>
        </w:rPr>
        <w:t xml:space="preserve">                                             Prefeito Municipal</w:t>
      </w:r>
    </w:p>
    <w:sectPr w:rsidR="005D08CF" w:rsidRPr="00116C93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73BB"/>
    <w:rsid w:val="00036642"/>
    <w:rsid w:val="000519F4"/>
    <w:rsid w:val="00054C5F"/>
    <w:rsid w:val="000A4B80"/>
    <w:rsid w:val="000F5083"/>
    <w:rsid w:val="00101180"/>
    <w:rsid w:val="00116C93"/>
    <w:rsid w:val="00163F75"/>
    <w:rsid w:val="00197217"/>
    <w:rsid w:val="001B4D6E"/>
    <w:rsid w:val="001B4DF8"/>
    <w:rsid w:val="00216B3F"/>
    <w:rsid w:val="0021790C"/>
    <w:rsid w:val="002A38F4"/>
    <w:rsid w:val="00340C79"/>
    <w:rsid w:val="00391A1E"/>
    <w:rsid w:val="003C4411"/>
    <w:rsid w:val="00412F36"/>
    <w:rsid w:val="004963D7"/>
    <w:rsid w:val="004C6BFE"/>
    <w:rsid w:val="004D149E"/>
    <w:rsid w:val="00507C18"/>
    <w:rsid w:val="005169FF"/>
    <w:rsid w:val="00520629"/>
    <w:rsid w:val="00524DE7"/>
    <w:rsid w:val="00567136"/>
    <w:rsid w:val="005D08CF"/>
    <w:rsid w:val="005E12E8"/>
    <w:rsid w:val="006E2A17"/>
    <w:rsid w:val="00726034"/>
    <w:rsid w:val="00814EF8"/>
    <w:rsid w:val="00867A5B"/>
    <w:rsid w:val="008B1049"/>
    <w:rsid w:val="008B653A"/>
    <w:rsid w:val="009C5819"/>
    <w:rsid w:val="00B37C41"/>
    <w:rsid w:val="00B56144"/>
    <w:rsid w:val="00BD1648"/>
    <w:rsid w:val="00C44342"/>
    <w:rsid w:val="00CA2CDF"/>
    <w:rsid w:val="00CA4F4B"/>
    <w:rsid w:val="00CE4E2E"/>
    <w:rsid w:val="00D0461F"/>
    <w:rsid w:val="00D53B11"/>
    <w:rsid w:val="00D73ECC"/>
    <w:rsid w:val="00E76F01"/>
    <w:rsid w:val="00E91A7D"/>
    <w:rsid w:val="00EA53F5"/>
    <w:rsid w:val="00ED76C1"/>
    <w:rsid w:val="00F7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0995-F8D8-48B9-85EF-A9939A4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2021-01-05T18:43:00Z</dcterms:created>
  <dcterms:modified xsi:type="dcterms:W3CDTF">2021-01-05T18:43:00Z</dcterms:modified>
</cp:coreProperties>
</file>