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D7" w:rsidRDefault="00340C79" w:rsidP="005169FF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color w:val="000000"/>
        </w:rPr>
      </w:pPr>
      <w:bookmarkStart w:id="0" w:name="_GoBack"/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PROJETO DE LEI nº 51, de 20 de outubro de 2020. </w:t>
      </w: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jc w:val="right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3.680, de 19-11-2010.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jc w:val="right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O 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</w:t>
      </w:r>
      <w:r w:rsidR="005169FF">
        <w:rPr>
          <w:rFonts w:ascii="Arial" w:hAnsi="Arial" w:cs="Arial"/>
          <w:color w:val="000000"/>
          <w:sz w:val="20"/>
          <w:szCs w:val="20"/>
        </w:rPr>
        <w:t>: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Style w:val="numeracao"/>
          <w:rFonts w:ascii="Arial" w:hAnsi="Arial" w:cs="Arial"/>
          <w:color w:val="000000"/>
          <w:sz w:val="20"/>
          <w:szCs w:val="20"/>
        </w:rPr>
        <w:t>Art. 1</w:t>
      </w:r>
      <w:r w:rsidR="005169FF">
        <w:rPr>
          <w:rStyle w:val="numeracao"/>
          <w:rFonts w:ascii="Arial" w:hAnsi="Arial" w:cs="Arial"/>
          <w:color w:val="000000"/>
          <w:sz w:val="20"/>
          <w:szCs w:val="20"/>
        </w:rPr>
        <w:t xml:space="preserve">º </w:t>
      </w:r>
      <w:r w:rsidR="005169F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Lei Municipal nº 3.680, 19-11-2010, passa a vigorar com a seguinte redação: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183ED7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="00340C79">
        <w:rPr>
          <w:rFonts w:ascii="Arial" w:hAnsi="Arial" w:cs="Arial"/>
          <w:color w:val="000000"/>
          <w:sz w:val="20"/>
          <w:szCs w:val="20"/>
        </w:rPr>
        <w:t>Art. 1º-A</w:t>
      </w:r>
      <w:r w:rsidR="00340C79">
        <w:rPr>
          <w:rStyle w:val="nfase"/>
          <w:rFonts w:ascii="Arial" w:hAnsi="Arial" w:cs="Arial"/>
          <w:color w:val="000000"/>
          <w:sz w:val="20"/>
          <w:szCs w:val="20"/>
        </w:rPr>
        <w:t> </w:t>
      </w:r>
      <w:r w:rsidR="00340C79">
        <w:rPr>
          <w:rFonts w:ascii="Arial" w:hAnsi="Arial" w:cs="Arial"/>
          <w:color w:val="000000"/>
          <w:sz w:val="20"/>
          <w:szCs w:val="20"/>
        </w:rPr>
        <w:t>A partir de 26-08-2020, a isenção de ITBI de que trata esta Lei, também é aplicável à primeira aquisição de imóvel realizada pelo beneficiário no âmbito do Programa Casa Verde e Amarela, instituído pela Medida Provisória nº 996, de 25-08-2020, ou no programa habitacional que vier a</w:t>
      </w:r>
      <w:r>
        <w:rPr>
          <w:rFonts w:ascii="Arial" w:hAnsi="Arial" w:cs="Arial"/>
          <w:color w:val="000000"/>
          <w:sz w:val="20"/>
          <w:szCs w:val="20"/>
        </w:rPr>
        <w:t xml:space="preserve"> sucedê-lo ou substituí-lo."</w:t>
      </w: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left="567" w:firstLine="1134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umeracao"/>
          <w:rFonts w:ascii="Arial" w:hAnsi="Arial" w:cs="Arial"/>
          <w:color w:val="000000"/>
          <w:sz w:val="20"/>
          <w:szCs w:val="20"/>
        </w:rPr>
        <w:t xml:space="preserve">Art. 2º </w:t>
      </w:r>
      <w:r>
        <w:rPr>
          <w:rFonts w:ascii="Arial" w:hAnsi="Arial" w:cs="Arial"/>
          <w:color w:val="000000"/>
          <w:sz w:val="20"/>
          <w:szCs w:val="20"/>
        </w:rPr>
        <w:t>Esta Lei entrará em vigor na data de sua publicação.</w:t>
      </w: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69FF" w:rsidRDefault="00340C79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20 de outubro de 2020.</w:t>
      </w:r>
    </w:p>
    <w:p w:rsidR="005169FF" w:rsidRDefault="005169FF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83ED7" w:rsidRDefault="00340C79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83ED7" w:rsidRDefault="00340C79" w:rsidP="005169FF">
      <w:pPr>
        <w:shd w:val="clear" w:color="auto" w:fill="FFFFFF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                    PEDRO EVORI PEDROZO</w:t>
      </w:r>
    </w:p>
    <w:p w:rsidR="00183ED7" w:rsidRDefault="00340C79" w:rsidP="005169FF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Prefeito Municipal</w:t>
      </w:r>
    </w:p>
    <w:p w:rsidR="00183ED7" w:rsidRDefault="00183ED7" w:rsidP="005169FF">
      <w:pPr>
        <w:shd w:val="clear" w:color="auto" w:fill="FFFFFF"/>
        <w:ind w:firstLine="141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83ED7" w:rsidRDefault="00340C79" w:rsidP="005169FF">
      <w:pPr>
        <w:shd w:val="clear" w:color="auto" w:fill="FFFFFF"/>
        <w:ind w:firstLine="1418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83ED7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  <w:r w:rsidRPr="005169FF">
        <w:rPr>
          <w:rFonts w:ascii="Arial" w:hAnsi="Arial" w:cs="Arial"/>
          <w:b/>
          <w:color w:val="000000"/>
          <w:sz w:val="20"/>
          <w:szCs w:val="20"/>
        </w:rPr>
        <w:t>J U S T I F I C A T I V A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>Senhor Presidente,</w:t>
      </w:r>
    </w:p>
    <w:p w:rsidR="005169FF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>Senhores Vereadores: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bCs/>
          <w:iCs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 xml:space="preserve">Na oportunidade em que cumprimentamos Vossa Excelência e seus Ilustres Pares, tomamos a liberdade de submeter à análise dessa Egrégia Câmara Municipal de Vereadores o anexo Projeto de Lei, que altera a </w:t>
      </w:r>
      <w:r w:rsidRPr="004C6FB2">
        <w:rPr>
          <w:rFonts w:ascii="Arial" w:hAnsi="Arial" w:cs="Arial"/>
          <w:bCs/>
          <w:sz w:val="20"/>
          <w:szCs w:val="20"/>
        </w:rPr>
        <w:t xml:space="preserve">Lei </w:t>
      </w:r>
      <w:r w:rsidRPr="004C6FB2">
        <w:rPr>
          <w:rFonts w:ascii="Arial" w:hAnsi="Arial" w:cs="Arial"/>
          <w:bCs/>
          <w:iCs/>
          <w:sz w:val="20"/>
          <w:szCs w:val="20"/>
        </w:rPr>
        <w:t xml:space="preserve">Municipal nº 3.680, de 19-11-2010, que concede isenção de ITBI na primeira aquisição de imóvel realizada no âmbito do Programa Minha Casa, Minha Vida. 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bCs/>
          <w:iCs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bCs/>
          <w:iCs/>
          <w:sz w:val="20"/>
          <w:szCs w:val="20"/>
        </w:rPr>
      </w:pPr>
      <w:r w:rsidRPr="004C6FB2">
        <w:rPr>
          <w:rFonts w:ascii="Arial" w:hAnsi="Arial" w:cs="Arial"/>
          <w:bCs/>
          <w:iCs/>
          <w:sz w:val="20"/>
          <w:szCs w:val="20"/>
        </w:rPr>
        <w:t xml:space="preserve">O Programa Minha Casa, Minha Vida foi instituído pelo Governo Federal por meio da Medida Provisória nº 459, de 25-03-2009, posteriormente convertida na Lei Federal nº 11.977, de 07-07-2009. No conjunto das ações do Programa Minha Casa, Minha Vida, o Município de Farroupilha sempre teve efetiva participação articulada com a política municipal de habitação de interesse social, buscando com isso contribuir para a redução do déficit habitacional local. Uma dessas ações foi a concessão, desde o ano de 2010, de isenção de ITBI para a primeira aquisição de imóvel realizada pelo beneficiário no âmbito do Programa Minha Casa, Minha Vida, nos termos determinados pela Lei Municipal nº 3.680, de 19-11-2010.    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bCs/>
          <w:iCs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bCs/>
          <w:iCs/>
          <w:sz w:val="20"/>
          <w:szCs w:val="20"/>
        </w:rPr>
        <w:t>Acontece que o Governo Federal, em agosto último, depois de mais de uma década de vigência d</w:t>
      </w:r>
      <w:r w:rsidRPr="004C6FB2">
        <w:rPr>
          <w:rFonts w:ascii="Arial" w:hAnsi="Arial" w:cs="Arial"/>
          <w:sz w:val="20"/>
          <w:szCs w:val="20"/>
        </w:rPr>
        <w:t>o Programa Minha Casa, Minha Vida</w:t>
      </w:r>
      <w:r w:rsidRPr="004C6FB2">
        <w:rPr>
          <w:rFonts w:ascii="Arial" w:hAnsi="Arial" w:cs="Arial"/>
          <w:bCs/>
          <w:iCs/>
          <w:sz w:val="20"/>
          <w:szCs w:val="20"/>
        </w:rPr>
        <w:t xml:space="preserve">, editou a </w:t>
      </w:r>
      <w:r w:rsidRPr="004C6FB2">
        <w:rPr>
          <w:rFonts w:ascii="Arial" w:hAnsi="Arial" w:cs="Arial"/>
          <w:sz w:val="20"/>
          <w:szCs w:val="20"/>
        </w:rPr>
        <w:t xml:space="preserve">Medida Provisória nº 996, de 25-08-2020, que alterou esse Programa para Programa Casa Verde e Amarela, e estabeleceu que a partir da publicação dessa Medida Provisória, ocorrida em 26-08-2020, todas as operações com benefício de natureza habitacional geridas pelo Ministério do Desenvolvimento Regional integrarão o Programa Casa Verde e Amarela. 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 xml:space="preserve">Com isso, os contratos celebrados a partir de 26-08-2020, deixaram de pertencer ao Programa Minha Casa, Minha Vida e passaram a integrar o Programa Casa Verde e Amarela. Por consequência, nestes casos, a isenção prevista na </w:t>
      </w:r>
      <w:r w:rsidRPr="004C6FB2">
        <w:rPr>
          <w:rFonts w:ascii="Arial" w:hAnsi="Arial" w:cs="Arial"/>
          <w:bCs/>
          <w:iCs/>
          <w:sz w:val="20"/>
          <w:szCs w:val="20"/>
        </w:rPr>
        <w:t xml:space="preserve">Lei Municipal nº 3.680, de 19-11-2010, que é exclusiva para a primeira aquisição de imóvel inserido no Programa Minha Casa, Minha Vida, </w:t>
      </w:r>
      <w:r w:rsidRPr="004C6FB2">
        <w:rPr>
          <w:rFonts w:ascii="Arial" w:hAnsi="Arial" w:cs="Arial"/>
          <w:sz w:val="20"/>
          <w:szCs w:val="20"/>
        </w:rPr>
        <w:t>não poderá mais ser concedida, pois as operações realizadas a partir de 26-08-2020 passaram para o Programa Casa Verde e Amarela.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 xml:space="preserve">Vale frisar que a atual </w:t>
      </w:r>
      <w:r w:rsidRPr="004C6FB2">
        <w:rPr>
          <w:rFonts w:ascii="Arial" w:hAnsi="Arial" w:cs="Arial"/>
          <w:bCs/>
          <w:iCs/>
          <w:sz w:val="20"/>
          <w:szCs w:val="20"/>
        </w:rPr>
        <w:t xml:space="preserve">Lei Municipal nº 3.680, de 19-11-2010, </w:t>
      </w:r>
      <w:r w:rsidRPr="004C6FB2">
        <w:rPr>
          <w:rFonts w:ascii="Arial" w:hAnsi="Arial" w:cs="Arial"/>
          <w:sz w:val="20"/>
          <w:szCs w:val="20"/>
        </w:rPr>
        <w:t xml:space="preserve">que concede isenção de ITBI à primeira aquisição de imóvel inserido no Programa Minha Casa, Minha Vida, não pode ser automaticamente estendida para o Programa Casa Verde Amarela, à vista da obrigatoriedade de interpretação literal da legislação tributária concessora de isenção, nos termos do disposto no art. 111, II, do Código Tributário Nacional, que assim dispõe:    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C44342">
      <w:pPr>
        <w:widowControl w:val="0"/>
        <w:ind w:left="567"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 xml:space="preserve">“Art. 111. </w:t>
      </w:r>
      <w:r w:rsidRPr="004C6FB2">
        <w:rPr>
          <w:rFonts w:ascii="Arial" w:hAnsi="Arial" w:cs="Arial"/>
          <w:sz w:val="20"/>
          <w:szCs w:val="20"/>
          <w:u w:val="single"/>
        </w:rPr>
        <w:t xml:space="preserve">Interpreta-se </w:t>
      </w:r>
      <w:r w:rsidRPr="004C6FB2">
        <w:rPr>
          <w:rFonts w:ascii="Arial" w:hAnsi="Arial" w:cs="Arial"/>
          <w:b/>
          <w:bCs/>
          <w:sz w:val="20"/>
          <w:szCs w:val="20"/>
          <w:u w:val="single"/>
        </w:rPr>
        <w:t>literalmente</w:t>
      </w:r>
      <w:r w:rsidRPr="004C6FB2">
        <w:rPr>
          <w:rFonts w:ascii="Arial" w:hAnsi="Arial" w:cs="Arial"/>
          <w:sz w:val="20"/>
          <w:szCs w:val="20"/>
          <w:u w:val="single"/>
        </w:rPr>
        <w:t xml:space="preserve"> a legislação tributária que disponha sobre</w:t>
      </w:r>
      <w:r w:rsidRPr="004C6FB2">
        <w:rPr>
          <w:rFonts w:ascii="Arial" w:hAnsi="Arial" w:cs="Arial"/>
          <w:sz w:val="20"/>
          <w:szCs w:val="20"/>
        </w:rPr>
        <w:t>:</w:t>
      </w:r>
    </w:p>
    <w:p w:rsidR="005169FF" w:rsidRPr="004C6FB2" w:rsidRDefault="005169FF" w:rsidP="00C44342">
      <w:pPr>
        <w:widowControl w:val="0"/>
        <w:ind w:left="567"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>...................................</w:t>
      </w:r>
    </w:p>
    <w:p w:rsidR="005169FF" w:rsidRDefault="005169FF" w:rsidP="00C44342">
      <w:pPr>
        <w:widowControl w:val="0"/>
        <w:ind w:left="567" w:firstLine="567"/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4C6FB2">
        <w:rPr>
          <w:rFonts w:ascii="Arial" w:hAnsi="Arial" w:cs="Arial"/>
          <w:sz w:val="20"/>
          <w:szCs w:val="20"/>
        </w:rPr>
        <w:t xml:space="preserve">II - </w:t>
      </w:r>
      <w:r w:rsidRPr="004C6FB2">
        <w:rPr>
          <w:rFonts w:ascii="Arial" w:hAnsi="Arial" w:cs="Arial"/>
          <w:sz w:val="20"/>
          <w:szCs w:val="20"/>
          <w:u w:val="single"/>
        </w:rPr>
        <w:t xml:space="preserve">outorga de </w:t>
      </w:r>
      <w:r w:rsidRPr="004C6FB2">
        <w:rPr>
          <w:rFonts w:ascii="Arial" w:hAnsi="Arial" w:cs="Arial"/>
          <w:b/>
          <w:bCs/>
          <w:sz w:val="20"/>
          <w:szCs w:val="20"/>
          <w:u w:val="single"/>
        </w:rPr>
        <w:t>ISENÇÃO</w:t>
      </w:r>
      <w:r w:rsidRPr="004C6FB2">
        <w:rPr>
          <w:rFonts w:ascii="Arial" w:hAnsi="Arial" w:cs="Arial"/>
          <w:sz w:val="20"/>
          <w:szCs w:val="20"/>
        </w:rPr>
        <w:t>;”</w:t>
      </w:r>
      <w:proofErr w:type="gramEnd"/>
    </w:p>
    <w:p w:rsidR="00C44342" w:rsidRDefault="00C44342" w:rsidP="00C44342">
      <w:pPr>
        <w:widowControl w:val="0"/>
        <w:ind w:firstLine="1134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C44342">
      <w:pPr>
        <w:widowControl w:val="0"/>
        <w:ind w:firstLine="1134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>(CTN, art. 111, II, original não grifado).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lastRenderedPageBreak/>
        <w:t xml:space="preserve">Nesse contexto, a legislação municipal concessora de isenção de ITBI necessita ser adaptada à mudança determinada pelo Governo Federal, a fim de não prejudicar essa expressiva parcela da população beneficiária dos programas habitacionais de interesse social. 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 xml:space="preserve">Também é importante ressaltar que não se trata de uma nova isenção, ou seja, de um novo benefício de natureza tributária a ser criado, mais sim de uma mera adaptação formal na legislação municipal concessora da isenção já existente desde 2010, e que é motivada pela alteração no programa habitacional pelo Governo Federal. Portanto, não havendo benefício novo, não incide a vedação do </w:t>
      </w:r>
      <w:r w:rsidRPr="004C6FB2">
        <w:rPr>
          <w:rFonts w:ascii="Arial" w:hAnsi="Arial" w:cs="Arial"/>
          <w:color w:val="000000"/>
          <w:sz w:val="20"/>
          <w:szCs w:val="20"/>
        </w:rPr>
        <w:t xml:space="preserve">§ 10 do art. 73 da </w:t>
      </w:r>
      <w:r w:rsidRPr="004C6FB2">
        <w:rPr>
          <w:rFonts w:ascii="Arial" w:hAnsi="Arial" w:cs="Arial"/>
          <w:sz w:val="20"/>
          <w:szCs w:val="20"/>
        </w:rPr>
        <w:t xml:space="preserve">Lei Federal nº 9.504, de 30-09-1997, que proíbe, no ano da eleição, a distribuição gratuita de bens, valores ou benefícios por parte da Administração Pública. 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4C6FB2">
        <w:rPr>
          <w:rFonts w:ascii="Arial" w:hAnsi="Arial" w:cs="Arial"/>
          <w:sz w:val="20"/>
          <w:szCs w:val="20"/>
        </w:rPr>
        <w:t xml:space="preserve">Assim sendo, por trata-se de medida de natureza eminentemente social, solicitamos a Vossa Excelência e aos demais Nobres Vereadores a aprovação do anexo Projeto de Lei. </w:t>
      </w:r>
    </w:p>
    <w:p w:rsidR="005169FF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Default="005169FF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20 de outubro de 2020.</w:t>
      </w:r>
    </w:p>
    <w:p w:rsidR="005169FF" w:rsidRDefault="005169FF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169FF" w:rsidRDefault="005169FF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69FF" w:rsidRDefault="005169FF" w:rsidP="005169FF">
      <w:pPr>
        <w:shd w:val="clear" w:color="auto" w:fill="FFFFFF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                    PEDRO EVORI PEDROZO</w:t>
      </w:r>
    </w:p>
    <w:p w:rsidR="005169FF" w:rsidRDefault="005169FF" w:rsidP="005169FF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Prefeito Municipal</w:t>
      </w:r>
    </w:p>
    <w:p w:rsidR="005169FF" w:rsidRPr="004C6FB2" w:rsidRDefault="005169FF" w:rsidP="005169FF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5169FF" w:rsidRP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bookmarkEnd w:id="0"/>
    <w:p w:rsidR="005169FF" w:rsidRP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sectPr w:rsidR="005169FF" w:rsidRPr="005169FF" w:rsidSect="00C44342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69FF"/>
    <w:rsid w:val="00183ED7"/>
    <w:rsid w:val="00340C79"/>
    <w:rsid w:val="005169FF"/>
    <w:rsid w:val="00C44342"/>
    <w:rsid w:val="00E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  <w:style w:type="character" w:customStyle="1" w:styleId="alteranumeracao">
    <w:name w:val="altera_numeracao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  <w:style w:type="character" w:customStyle="1" w:styleId="alteranumeracao">
    <w:name w:val="altera_numeracao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2020-10-23T16:52:00Z</dcterms:created>
  <dcterms:modified xsi:type="dcterms:W3CDTF">2020-10-23T16:52:00Z</dcterms:modified>
</cp:coreProperties>
</file>