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2C" w:rsidRDefault="00D970F1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50, DE 05 DE OUTUBRO DE 2020.</w:t>
      </w:r>
    </w:p>
    <w:p w:rsidR="00D970F1" w:rsidRDefault="00D970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Poder Executivo Municipal a receber imóveis em doação, e dá outras providências.</w:t>
      </w:r>
    </w:p>
    <w:p w:rsidR="00D970F1" w:rsidRDefault="00D970F1" w:rsidP="00D970F1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D970F1" w:rsidRDefault="00D970F1" w:rsidP="00D970F1">
      <w:pPr>
        <w:pStyle w:val="estruturablock"/>
        <w:jc w:val="both"/>
        <w:rPr>
          <w:color w:val="000000"/>
          <w:sz w:val="27"/>
          <w:szCs w:val="27"/>
        </w:rPr>
      </w:pPr>
      <w:bookmarkStart w:id="0" w:name="322025"/>
      <w:bookmarkEnd w:id="0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receber em doação os seguintes imóveis:</w:t>
      </w:r>
    </w:p>
    <w:p w:rsidR="00D970F1" w:rsidRDefault="00D970F1" w:rsidP="00D970F1">
      <w:pPr>
        <w:pStyle w:val="estruturablock"/>
        <w:jc w:val="both"/>
        <w:rPr>
          <w:color w:val="000000"/>
          <w:sz w:val="27"/>
          <w:szCs w:val="27"/>
        </w:rPr>
      </w:pPr>
      <w:bookmarkStart w:id="1" w:name="322026"/>
      <w:bookmarkEnd w:id="1"/>
      <w:r>
        <w:rPr>
          <w:rFonts w:ascii="Arial" w:hAnsi="Arial" w:cs="Arial"/>
          <w:color w:val="000000"/>
          <w:sz w:val="20"/>
          <w:szCs w:val="20"/>
        </w:rPr>
        <w:t>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área de terras com 8.220,00 m², sem benfeitorias, destacada de uma área maior, localizada na Linha Vicentina, Colônia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Sertorina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nesta cidade de Farroupilha, RS, matriculada no Registro de Imóveis desta cidade sob nº 2.103, fls. 1-2, Livro nº 2/RG, de 16-02-1978;</w:t>
      </w:r>
    </w:p>
    <w:p w:rsidR="00D970F1" w:rsidRDefault="00D970F1" w:rsidP="00D970F1">
      <w:pPr>
        <w:pStyle w:val="estruturablock"/>
        <w:jc w:val="both"/>
        <w:rPr>
          <w:color w:val="000000"/>
          <w:sz w:val="27"/>
          <w:szCs w:val="27"/>
        </w:rPr>
      </w:pPr>
      <w:bookmarkStart w:id="2" w:name="322027"/>
      <w:bookmarkEnd w:id="2"/>
      <w:r>
        <w:rPr>
          <w:rFonts w:ascii="Arial" w:hAnsi="Arial" w:cs="Arial"/>
          <w:color w:val="000000"/>
          <w:sz w:val="20"/>
          <w:szCs w:val="20"/>
        </w:rPr>
        <w:t xml:space="preserve">II - área de terras com 8.080,00 m², sem benfeitorias, destacada de uma área maior, localizada na Linha Vicentina, Colônia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Sertorina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nesta cidade de Farroupilha, RS, matriculada no Registro de Imóveis desta cidade sob nº 5.558, fl. 1, Livro nº 2/RG, de 20-08-1981.</w:t>
      </w:r>
    </w:p>
    <w:p w:rsidR="00D970F1" w:rsidRDefault="00D970F1" w:rsidP="00D970F1">
      <w:pPr>
        <w:pStyle w:val="estruturablock"/>
        <w:jc w:val="both"/>
        <w:rPr>
          <w:color w:val="000000"/>
          <w:sz w:val="27"/>
          <w:szCs w:val="27"/>
        </w:rPr>
      </w:pPr>
      <w:bookmarkStart w:id="3" w:name="322034"/>
      <w:bookmarkEnd w:id="3"/>
      <w:r>
        <w:rPr>
          <w:rFonts w:ascii="Arial" w:hAnsi="Arial" w:cs="Arial"/>
          <w:color w:val="000000"/>
          <w:sz w:val="20"/>
          <w:szCs w:val="20"/>
        </w:rPr>
        <w:t>Parágrafo único. As áreas a serem recebidas em doação destinam-se a implantação de via pública.</w:t>
      </w:r>
    </w:p>
    <w:p w:rsidR="00D970F1" w:rsidRDefault="00D970F1" w:rsidP="00D970F1">
      <w:pPr>
        <w:pStyle w:val="estruturablock"/>
        <w:jc w:val="both"/>
        <w:rPr>
          <w:color w:val="000000"/>
          <w:sz w:val="27"/>
          <w:szCs w:val="27"/>
        </w:rPr>
      </w:pPr>
      <w:bookmarkStart w:id="4" w:name="322029"/>
      <w:bookmarkEnd w:id="4"/>
      <w:r>
        <w:rPr>
          <w:rFonts w:ascii="Arial" w:hAnsi="Arial" w:cs="Arial"/>
          <w:color w:val="000000"/>
          <w:sz w:val="20"/>
          <w:szCs w:val="20"/>
        </w:rPr>
        <w:t>Art. 2º Em razão do recebimento em doação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Poder Executivo Municipal autorizado a outorgar o direito de construir, por meio de Índices de Aproveitamento - IA,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quantidadde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de 1.169,98 m² de potencial construtivo, aos proprietários do imóvel matriculado no Registro de Imóveis desta cidade sob nº 2.103, e na quantidade de 1.150,06 m² de potencial construtivo, aos proprietários do imóvel matriculado no Registro de Imóveis desta cidade sob nº 5.558.  </w:t>
      </w:r>
    </w:p>
    <w:p w:rsidR="00D970F1" w:rsidRDefault="00D970F1" w:rsidP="00D970F1">
      <w:pPr>
        <w:pStyle w:val="estruturablock"/>
        <w:jc w:val="both"/>
        <w:rPr>
          <w:color w:val="000000"/>
          <w:sz w:val="27"/>
          <w:szCs w:val="27"/>
        </w:rPr>
      </w:pPr>
      <w:bookmarkStart w:id="5" w:name="322035"/>
      <w:bookmarkEnd w:id="5"/>
      <w:r>
        <w:rPr>
          <w:rFonts w:ascii="Arial" w:hAnsi="Arial" w:cs="Arial"/>
          <w:color w:val="000000"/>
          <w:sz w:val="20"/>
          <w:szCs w:val="20"/>
        </w:rPr>
        <w:t xml:space="preserve">Parágrafo único. Os beneficiários de índices de potencial construtivo receberão do Município um Certificado de Potencial Construtivo - CPC, que deverá ser averbado no Registro de Imóveis no prazo de até cinco anos,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se tornar inválido.</w:t>
      </w:r>
    </w:p>
    <w:p w:rsidR="00D970F1" w:rsidRDefault="00D970F1" w:rsidP="00D970F1">
      <w:pPr>
        <w:pStyle w:val="estruturablock"/>
        <w:jc w:val="both"/>
        <w:rPr>
          <w:color w:val="000000"/>
          <w:sz w:val="27"/>
          <w:szCs w:val="27"/>
        </w:rPr>
      </w:pPr>
      <w:bookmarkStart w:id="6" w:name="322030"/>
      <w:bookmarkEnd w:id="6"/>
      <w:r>
        <w:rPr>
          <w:rFonts w:ascii="Arial" w:hAnsi="Arial" w:cs="Arial"/>
          <w:color w:val="000000"/>
          <w:sz w:val="20"/>
          <w:szCs w:val="20"/>
        </w:rPr>
        <w:t>Art. 3º As despesas decorrentes desta Lei e de competência do Poder Executivo serão suportadas por dotações orçamentárias próprias.</w:t>
      </w:r>
    </w:p>
    <w:p w:rsidR="00D970F1" w:rsidRDefault="00D970F1" w:rsidP="00D970F1">
      <w:pPr>
        <w:pStyle w:val="estruturablock"/>
        <w:rPr>
          <w:color w:val="000000"/>
          <w:sz w:val="27"/>
          <w:szCs w:val="27"/>
        </w:rPr>
      </w:pPr>
      <w:bookmarkStart w:id="7" w:name="322031"/>
      <w:bookmarkEnd w:id="7"/>
      <w:r>
        <w:rPr>
          <w:rFonts w:ascii="Arial" w:hAnsi="Arial" w:cs="Arial"/>
          <w:color w:val="000000"/>
          <w:sz w:val="20"/>
          <w:szCs w:val="20"/>
        </w:rPr>
        <w:t>        Art. 4º Esta Lei entrará em vigor na data de sua publicação.</w:t>
      </w:r>
    </w:p>
    <w:p w:rsidR="00D970F1" w:rsidRDefault="00D970F1" w:rsidP="00D970F1">
      <w:pPr>
        <w:pStyle w:val="estruturablock"/>
        <w:rPr>
          <w:color w:val="000000"/>
          <w:sz w:val="27"/>
          <w:szCs w:val="27"/>
        </w:rPr>
      </w:pPr>
      <w:bookmarkStart w:id="8" w:name="322525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outubro de 2020.</w:t>
      </w:r>
    </w:p>
    <w:p w:rsidR="00D970F1" w:rsidRDefault="00D970F1" w:rsidP="00D970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970F1" w:rsidRDefault="00D970F1" w:rsidP="00D970F1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970F1" w:rsidRDefault="00D970F1" w:rsidP="00D970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70F1" w:rsidRDefault="00D970F1" w:rsidP="00D970F1">
      <w:pPr>
        <w:pStyle w:val="estruturablock"/>
        <w:jc w:val="center"/>
        <w:rPr>
          <w:color w:val="000000"/>
          <w:sz w:val="27"/>
          <w:szCs w:val="27"/>
        </w:rPr>
      </w:pPr>
      <w:bookmarkStart w:id="9" w:name="322033"/>
      <w:bookmarkEnd w:id="9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D970F1" w:rsidRDefault="00D970F1" w:rsidP="00D970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970F1" w:rsidRDefault="00D970F1" w:rsidP="00D970F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Senhor Presidente,</w:t>
      </w:r>
      <w:r>
        <w:rPr>
          <w:rFonts w:ascii="Arial" w:hAnsi="Arial" w:cs="Arial"/>
          <w:color w:val="000000"/>
          <w:sz w:val="20"/>
          <w:szCs w:val="20"/>
        </w:rPr>
        <w:br/>
        <w:t> Senhores Vereadores:</w:t>
      </w:r>
      <w:proofErr w:type="gramStart"/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D970F1" w:rsidRDefault="00D970F1" w:rsidP="00D970F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Na oportunidade em que saudamos os nobres integrantes dessa colenda Câmara Municipal de Vereadores, tomamos a iniciativa de apresentar Projeto de Lei que autoriza o Poder Executivo Municipal a receber imóveis em doação, e dá outras providências.</w:t>
      </w:r>
    </w:p>
    <w:p w:rsidR="00D970F1" w:rsidRDefault="00D970F1" w:rsidP="00D970F1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Tratam-se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duas áreas de terras localizadas nas proximidades do Bairro São Francisco, e que se destinam a ampliação da Rua Cel. Pena de Moraes, cujo recebimento em doação é de significativa importância tanto para o Município, quanto para a sociedade, uma vez que propiciará melhores condições de trânsito e trafegabilidade.</w:t>
      </w:r>
    </w:p>
    <w:p w:rsidR="00D970F1" w:rsidRDefault="00D970F1" w:rsidP="00D970F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Ademais, este novo trecho, com uma extensão de aproximadamente 900,00 metros, é uma reivindicação antiga da comunidade local e permite um deslocamento mais ágil e com maior segurança aos associados e visitantes da Sede Campestre do Clube Santa Rita, e à população em geral.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</w:p>
    <w:p w:rsidR="00D970F1" w:rsidRDefault="00D970F1" w:rsidP="00D970F1">
      <w:pPr>
        <w:pStyle w:val="NormalWeb"/>
        <w:jc w:val="both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20"/>
          <w:szCs w:val="20"/>
        </w:rPr>
        <w:t>Desta forma, em contrapartida e a título de indenização, o Município realizará a transferência de potencial construtivo aos proprietários das áreas doadas, conforme Ata de Reunião anexa ao presente Projeto de Lei.</w:t>
      </w:r>
    </w:p>
    <w:p w:rsidR="00D970F1" w:rsidRDefault="00D970F1" w:rsidP="00D970F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Assim sendo, submetemos o mencionado Projeto de Lei à apreciação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Vossas Excelência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e solicitamos sua decorrente aprovação.</w:t>
      </w:r>
    </w:p>
    <w:p w:rsidR="00D970F1" w:rsidRDefault="00D970F1" w:rsidP="00D970F1">
      <w:pPr>
        <w:pStyle w:val="estruturablock"/>
        <w:rPr>
          <w:color w:val="000000"/>
          <w:sz w:val="27"/>
          <w:szCs w:val="27"/>
        </w:rPr>
      </w:pPr>
      <w:bookmarkStart w:id="10" w:name="322526"/>
      <w:bookmarkEnd w:id="10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outubro de 2020.</w:t>
      </w:r>
    </w:p>
    <w:p w:rsidR="00D970F1" w:rsidRDefault="00D970F1" w:rsidP="00D970F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970F1" w:rsidRDefault="00D970F1" w:rsidP="00D970F1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970F1" w:rsidRDefault="00D970F1">
      <w:bookmarkStart w:id="11" w:name="_GoBack"/>
      <w:bookmarkEnd w:id="11"/>
    </w:p>
    <w:sectPr w:rsidR="00D97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F1"/>
    <w:rsid w:val="0020572C"/>
    <w:rsid w:val="00D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970F1"/>
    <w:rPr>
      <w:b/>
      <w:bCs/>
    </w:rPr>
  </w:style>
  <w:style w:type="paragraph" w:customStyle="1" w:styleId="estruturablock">
    <w:name w:val="estrutura_block"/>
    <w:basedOn w:val="Normal"/>
    <w:rsid w:val="00D9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970F1"/>
    <w:rPr>
      <w:b/>
      <w:bCs/>
    </w:rPr>
  </w:style>
  <w:style w:type="paragraph" w:customStyle="1" w:styleId="estruturablock">
    <w:name w:val="estrutura_block"/>
    <w:basedOn w:val="Normal"/>
    <w:rsid w:val="00D9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2020-10-06T19:38:00Z</dcterms:created>
  <dcterms:modified xsi:type="dcterms:W3CDTF">2020-10-06T19:39:00Z</dcterms:modified>
</cp:coreProperties>
</file>