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9107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39, DE 30 DE JULHO DE 2020.</w:t>
      </w:r>
    </w:p>
    <w:p w:rsidR="00D9107A" w:rsidRDefault="00D910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o Fundo Municipal da Juventude, e dá outras providências.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 Projeto de Lei: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0" w:name="318369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 instituído o Fundo Municipal da Juventude - FUMJUVE, vinculado à Secretaria Municipal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Educação como fundo de natureza contábil e financeira, com prazo indeterminado de duração, de acordo com as regras definidas nesta Lei.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" w:name="318370"/>
      <w:bookmarkEnd w:id="1"/>
      <w:r>
        <w:rPr>
          <w:rFonts w:ascii="Arial" w:hAnsi="Arial" w:cs="Arial"/>
          <w:color w:val="000000"/>
          <w:sz w:val="20"/>
          <w:szCs w:val="20"/>
        </w:rPr>
        <w:t>Parágrafo único. Caberá ao Conselho Municipal da Juventude analisar, avaliar, aprovar, controlar, acompanhar e fiscalizar a movimentação dos recursos do FUMJUVE.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" w:name="318371"/>
      <w:bookmarkEnd w:id="2"/>
      <w:r>
        <w:rPr>
          <w:rFonts w:ascii="Arial" w:hAnsi="Arial" w:cs="Arial"/>
          <w:color w:val="000000"/>
          <w:sz w:val="20"/>
          <w:szCs w:val="20"/>
        </w:rPr>
        <w:t>Art. 2º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recursos do FUMJUVE destinam-se ao financiamento</w:t>
      </w:r>
      <w:r>
        <w:rPr>
          <w:rFonts w:ascii="Arial" w:hAnsi="Arial" w:cs="Arial"/>
          <w:color w:val="000000"/>
          <w:sz w:val="20"/>
          <w:szCs w:val="20"/>
        </w:rPr>
        <w:t> das políticas públicas municipais de juventude.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" w:name="318372"/>
      <w:bookmarkEnd w:id="3"/>
      <w:r>
        <w:rPr>
          <w:rFonts w:ascii="Arial" w:hAnsi="Arial" w:cs="Arial"/>
          <w:color w:val="000000"/>
          <w:sz w:val="20"/>
          <w:szCs w:val="20"/>
        </w:rPr>
        <w:t>§ 1º Os custos administrativos do FUMJUVE serão suportados com dotações orçamentárias do Município.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4" w:name="318373"/>
      <w:bookmarkEnd w:id="4"/>
      <w:r>
        <w:rPr>
          <w:rFonts w:ascii="Arial" w:hAnsi="Arial" w:cs="Arial"/>
          <w:color w:val="000000"/>
          <w:sz w:val="20"/>
          <w:szCs w:val="20"/>
        </w:rPr>
        <w:t>§ 2º É vedada a utilização de recursos do FUMJUVE com despesas administrativas dos governos municipal, estadual e federal, bem como de suas entidades vinculadas.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5" w:name="318374"/>
      <w:bookmarkEnd w:id="5"/>
      <w:r>
        <w:rPr>
          <w:rFonts w:ascii="Arial" w:hAnsi="Arial" w:cs="Arial"/>
          <w:color w:val="000000"/>
          <w:sz w:val="20"/>
          <w:szCs w:val="20"/>
        </w:rPr>
        <w:t>§ 3º Os recursos do FUMJUVE serão utilizados unicamente para o previsto no caput deste artigo.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6" w:name="318375"/>
      <w:bookmarkEnd w:id="6"/>
      <w:r>
        <w:rPr>
          <w:rFonts w:ascii="Arial" w:hAnsi="Arial" w:cs="Arial"/>
          <w:color w:val="000000"/>
          <w:sz w:val="20"/>
          <w:szCs w:val="20"/>
        </w:rPr>
        <w:t>Art. 3º As receitas do FUMJUVE serão constituídas de: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7" w:name="318376"/>
      <w:bookmarkEnd w:id="7"/>
      <w:r>
        <w:rPr>
          <w:rFonts w:ascii="Arial" w:hAnsi="Arial" w:cs="Arial"/>
          <w:color w:val="000000"/>
          <w:sz w:val="20"/>
          <w:szCs w:val="20"/>
        </w:rPr>
        <w:t>I - transferências governamentais federais e estaduais;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8" w:name="318377"/>
      <w:bookmarkEnd w:id="8"/>
      <w:r>
        <w:rPr>
          <w:rFonts w:ascii="Arial" w:hAnsi="Arial" w:cs="Arial"/>
          <w:color w:val="000000"/>
          <w:sz w:val="20"/>
          <w:szCs w:val="20"/>
        </w:rPr>
        <w:t>II -  contribuições de mantenedores;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9" w:name="318378"/>
      <w:bookmarkEnd w:id="9"/>
      <w:r>
        <w:rPr>
          <w:rFonts w:ascii="Arial" w:hAnsi="Arial" w:cs="Arial"/>
          <w:color w:val="000000"/>
          <w:sz w:val="20"/>
          <w:szCs w:val="20"/>
        </w:rPr>
        <w:t>III - doações e legados de pessoas físicas ou jurídicas;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0" w:name="318379"/>
      <w:bookmarkEnd w:id="10"/>
      <w:r>
        <w:rPr>
          <w:rFonts w:ascii="Arial" w:hAnsi="Arial" w:cs="Arial"/>
          <w:color w:val="000000"/>
          <w:sz w:val="20"/>
          <w:szCs w:val="20"/>
        </w:rPr>
        <w:t>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contribuições, transferências, subvenções e auxílios</w:t>
      </w:r>
      <w:r>
        <w:rPr>
          <w:rFonts w:ascii="Arial" w:hAnsi="Arial" w:cs="Arial"/>
          <w:color w:val="000000"/>
          <w:sz w:val="20"/>
          <w:szCs w:val="20"/>
        </w:rPr>
        <w:t> de entidades de qualquer natureza, inclusive de organismos internacionais;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1" w:name="318380"/>
      <w:bookmarkEnd w:id="11"/>
      <w:r>
        <w:rPr>
          <w:rFonts w:ascii="Arial" w:hAnsi="Arial" w:cs="Arial"/>
          <w:color w:val="000000"/>
          <w:sz w:val="20"/>
          <w:szCs w:val="20"/>
        </w:rPr>
        <w:t>V - recursos que não forem utilizados totalmente na execução dos programas, projetos, ações, atividades, eventos, estudos, pesquisas e campanhas financiadas pelo FUMJUVE;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2" w:name="318381"/>
      <w:bookmarkEnd w:id="12"/>
      <w:r>
        <w:rPr>
          <w:rFonts w:ascii="Arial" w:hAnsi="Arial" w:cs="Arial"/>
          <w:color w:val="000000"/>
          <w:sz w:val="20"/>
          <w:szCs w:val="20"/>
        </w:rPr>
        <w:t>VI - produto da arrecadação resultante de programas, projetos, ações, atividades, eventos, estudos, pesquisas e campanhas financiadas pelo FUMJUVE;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3" w:name="318382"/>
      <w:bookmarkEnd w:id="13"/>
      <w:r>
        <w:rPr>
          <w:rFonts w:ascii="Arial" w:hAnsi="Arial" w:cs="Arial"/>
          <w:color w:val="000000"/>
          <w:sz w:val="20"/>
          <w:szCs w:val="20"/>
        </w:rPr>
        <w:t>VII - devolução de recursos determinados pelo não cumprimento ou desaprovação de contas de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programas, projetos, ações, atividades, eventos, estudos, pesquisas e campanhas</w:t>
      </w:r>
      <w:r>
        <w:rPr>
          <w:rFonts w:ascii="Arial" w:hAnsi="Arial" w:cs="Arial"/>
          <w:color w:val="000000"/>
          <w:sz w:val="20"/>
          <w:szCs w:val="20"/>
        </w:rPr>
        <w:t> financiadas pelo FUMJUVE;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4" w:name="318383"/>
      <w:bookmarkEnd w:id="14"/>
      <w:r>
        <w:rPr>
          <w:rFonts w:ascii="Arial" w:hAnsi="Arial" w:cs="Arial"/>
          <w:color w:val="000000"/>
          <w:sz w:val="20"/>
          <w:szCs w:val="20"/>
        </w:rPr>
        <w:t>VIII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recursos decorrentes da alienação de materiais considerados inservíveis que sejam produto da devolução da execução de programas, projetos, ações, atividades, eventos, estudos, pesquisas e campanhas</w:t>
      </w:r>
      <w:r>
        <w:rPr>
          <w:rFonts w:ascii="Arial" w:hAnsi="Arial" w:cs="Arial"/>
          <w:color w:val="000000"/>
          <w:sz w:val="20"/>
          <w:szCs w:val="20"/>
        </w:rPr>
        <w:t> financiadas pelo FUMJUVE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adquiridos por conta do FUMJUVE, ou que sejam fruto de doações;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5" w:name="318384"/>
      <w:bookmarkEnd w:id="15"/>
      <w:r>
        <w:rPr>
          <w:rFonts w:ascii="Arial" w:hAnsi="Arial" w:cs="Arial"/>
          <w:color w:val="000000"/>
          <w:sz w:val="20"/>
          <w:szCs w:val="20"/>
        </w:rPr>
        <w:t>IX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recursos provenientes de ajuda e cooperação internacional e acordos bilaterais entre governos;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6" w:name="318385"/>
      <w:bookmarkEnd w:id="16"/>
      <w:r>
        <w:rPr>
          <w:rFonts w:ascii="Arial" w:hAnsi="Arial" w:cs="Arial"/>
          <w:color w:val="000000"/>
          <w:sz w:val="20"/>
          <w:szCs w:val="20"/>
        </w:rPr>
        <w:lastRenderedPageBreak/>
        <w:t>X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resultado de convênios, contratos, acordos e outros ajustes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celebrados com instituições públicas ou privadas, nacionais ou estrangeiras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7" w:name="318386"/>
      <w:bookmarkEnd w:id="17"/>
      <w:r>
        <w:rPr>
          <w:rFonts w:ascii="Arial" w:hAnsi="Arial" w:cs="Arial"/>
          <w:color w:val="000000"/>
          <w:sz w:val="20"/>
          <w:szCs w:val="20"/>
        </w:rPr>
        <w:t>XI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rendas, juros e lucros resultantes de aplicações;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8" w:name="318387"/>
      <w:bookmarkEnd w:id="18"/>
      <w:r>
        <w:rPr>
          <w:rFonts w:ascii="Arial" w:hAnsi="Arial" w:cs="Arial"/>
          <w:color w:val="000000"/>
          <w:sz w:val="20"/>
          <w:szCs w:val="20"/>
        </w:rPr>
        <w:t>XII - saldos de exercícios anteriores;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19" w:name="318388"/>
      <w:bookmarkEnd w:id="19"/>
      <w:r>
        <w:rPr>
          <w:rFonts w:ascii="Arial" w:hAnsi="Arial" w:cs="Arial"/>
          <w:color w:val="000000"/>
          <w:sz w:val="20"/>
          <w:szCs w:val="20"/>
        </w:rPr>
        <w:t>XIII - outras receitas legalmente incorporáveis que lhe vierem a ser destinadas.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0" w:name="318389"/>
      <w:bookmarkEnd w:id="20"/>
      <w:r>
        <w:rPr>
          <w:rFonts w:ascii="Arial" w:hAnsi="Arial" w:cs="Arial"/>
          <w:color w:val="000000"/>
          <w:sz w:val="20"/>
          <w:szCs w:val="20"/>
        </w:rPr>
        <w:t>§ 1º O FUMJUVE terá seu sistema contábil e financeiro integrado ao do Município e conta corrente bancária específica em instituição financeira oficial.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1" w:name="318391"/>
      <w:bookmarkEnd w:id="21"/>
      <w:r>
        <w:rPr>
          <w:rFonts w:ascii="Arial" w:hAnsi="Arial" w:cs="Arial"/>
          <w:color w:val="000000"/>
          <w:sz w:val="20"/>
          <w:szCs w:val="20"/>
        </w:rPr>
        <w:t>§ 2º A Secretaria Municipal de Finanças procederá ao controle contábil e financeiro da movimentação dos recursos do FUMJUVE e fará a prestação de contas dos recursos aplicados, observado o disposto nesta Lei.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2" w:name="318392"/>
      <w:bookmarkEnd w:id="22"/>
      <w:r>
        <w:rPr>
          <w:rFonts w:ascii="Arial" w:hAnsi="Arial" w:cs="Arial"/>
          <w:color w:val="000000"/>
          <w:sz w:val="20"/>
          <w:szCs w:val="20"/>
        </w:rPr>
        <w:t>Art. 4º Os recursos do FUMJUVE serão aplicados com as seguintes finalidades: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3" w:name="318393"/>
      <w:bookmarkEnd w:id="23"/>
      <w:r>
        <w:rPr>
          <w:rFonts w:ascii="Arial" w:hAnsi="Arial" w:cs="Arial"/>
          <w:color w:val="000000"/>
          <w:sz w:val="20"/>
          <w:szCs w:val="20"/>
        </w:rPr>
        <w:t>I -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implementação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desenvolvimento de programas, projetos, ações e atividades;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4" w:name="318394"/>
      <w:bookmarkEnd w:id="24"/>
      <w:r>
        <w:rPr>
          <w:rFonts w:ascii="Arial" w:hAnsi="Arial" w:cs="Arial"/>
          <w:color w:val="000000"/>
          <w:sz w:val="20"/>
          <w:szCs w:val="20"/>
        </w:rPr>
        <w:t>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promoção de eventos, tais como cursos, workshops, palestras, fóruns, congressos, seminários, simpósios, colóquios e semelhantes;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5" w:name="318395"/>
      <w:bookmarkEnd w:id="25"/>
      <w:r>
        <w:rPr>
          <w:rFonts w:ascii="Arial" w:hAnsi="Arial" w:cs="Arial"/>
          <w:color w:val="000000"/>
          <w:sz w:val="20"/>
          <w:szCs w:val="20"/>
        </w:rPr>
        <w:t>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apoio a estudos e pesquisas;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6" w:name="318396"/>
      <w:bookmarkEnd w:id="26"/>
      <w:r>
        <w:rPr>
          <w:rFonts w:ascii="Arial" w:hAnsi="Arial" w:cs="Arial"/>
          <w:color w:val="000000"/>
          <w:sz w:val="20"/>
          <w:szCs w:val="20"/>
        </w:rPr>
        <w:t>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promoção de campanhas educativas.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7" w:name="318397"/>
      <w:bookmarkEnd w:id="27"/>
      <w:r>
        <w:rPr>
          <w:rFonts w:ascii="Arial" w:hAnsi="Arial" w:cs="Arial"/>
          <w:color w:val="000000"/>
          <w:sz w:val="20"/>
          <w:szCs w:val="20"/>
        </w:rPr>
        <w:t>§ 1º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liberação dos recursos do FUMJUVE obedecerá aos parâmetros estabelecidos pelo Conselho Municipal da Juventude.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8" w:name="318398"/>
      <w:bookmarkEnd w:id="28"/>
      <w:r>
        <w:rPr>
          <w:rFonts w:ascii="Arial" w:hAnsi="Arial" w:cs="Arial"/>
          <w:color w:val="000000"/>
          <w:sz w:val="20"/>
          <w:szCs w:val="20"/>
        </w:rPr>
        <w:t>§ 2º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os fins do disposto nos incisos I a IV, será permitido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realização de gastos com: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29" w:name="318399"/>
      <w:bookmarkEnd w:id="29"/>
      <w:r>
        <w:rPr>
          <w:rFonts w:ascii="Arial" w:hAnsi="Arial" w:cs="Arial"/>
          <w:color w:val="000000"/>
          <w:sz w:val="20"/>
          <w:szCs w:val="20"/>
        </w:rPr>
        <w:t>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aquisição ou locação de materiais de consumo e permanentes;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0" w:name="318400"/>
      <w:bookmarkEnd w:id="30"/>
      <w:r>
        <w:rPr>
          <w:rFonts w:ascii="Arial" w:hAnsi="Arial" w:cs="Arial"/>
          <w:color w:val="000000"/>
          <w:sz w:val="20"/>
          <w:szCs w:val="20"/>
        </w:rPr>
        <w:t>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contratação de serviços de pessoa física ou jurídica.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1" w:name="318401"/>
      <w:bookmarkEnd w:id="31"/>
      <w:r>
        <w:rPr>
          <w:rFonts w:ascii="Arial" w:hAnsi="Arial" w:cs="Arial"/>
          <w:color w:val="000000"/>
          <w:sz w:val="20"/>
          <w:szCs w:val="20"/>
        </w:rPr>
        <w:t>§ 3º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Deverão ser devolvidos ao FUMJUVE, após o término de sua execução: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2" w:name="318402"/>
      <w:bookmarkEnd w:id="32"/>
      <w:r>
        <w:rPr>
          <w:rFonts w:ascii="Arial" w:hAnsi="Arial" w:cs="Arial"/>
          <w:color w:val="000000"/>
          <w:sz w:val="20"/>
          <w:szCs w:val="20"/>
        </w:rPr>
        <w:t>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materiais de consumo adquiridos que restarem;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3" w:name="318403"/>
      <w:bookmarkEnd w:id="33"/>
      <w:r>
        <w:rPr>
          <w:rFonts w:ascii="Arial" w:hAnsi="Arial" w:cs="Arial"/>
          <w:color w:val="000000"/>
          <w:sz w:val="20"/>
          <w:szCs w:val="20"/>
        </w:rPr>
        <w:t>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materiais permanentes adquiridos;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4" w:name="318404"/>
      <w:bookmarkEnd w:id="34"/>
      <w:r>
        <w:rPr>
          <w:rFonts w:ascii="Arial" w:hAnsi="Arial" w:cs="Arial"/>
          <w:color w:val="000000"/>
          <w:sz w:val="20"/>
          <w:szCs w:val="20"/>
        </w:rPr>
        <w:t>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recursos que não forem utilizados;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5" w:name="318405"/>
      <w:bookmarkEnd w:id="35"/>
      <w:r>
        <w:rPr>
          <w:rFonts w:ascii="Arial" w:hAnsi="Arial" w:cs="Arial"/>
          <w:color w:val="000000"/>
          <w:sz w:val="20"/>
          <w:szCs w:val="20"/>
        </w:rPr>
        <w:t>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recursos arrecadados.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6" w:name="318406"/>
      <w:bookmarkEnd w:id="36"/>
      <w:r>
        <w:rPr>
          <w:rFonts w:ascii="Arial" w:hAnsi="Arial" w:cs="Arial"/>
          <w:color w:val="000000"/>
          <w:sz w:val="20"/>
          <w:szCs w:val="20"/>
        </w:rPr>
        <w:t>§ 4º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disposto nos incisos I a IV poderá ser executado pela </w:t>
      </w:r>
      <w:r>
        <w:rPr>
          <w:rFonts w:ascii="Arial" w:hAnsi="Arial" w:cs="Arial"/>
          <w:color w:val="000000"/>
          <w:sz w:val="20"/>
          <w:szCs w:val="20"/>
        </w:rPr>
        <w:t>Secretaria Municipal de Educação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 por pessoas físicas ou jurídicas, públicas ou privadas, que se cadastrem e sejam aprovadas a receberem os recursos do FUMJUVE.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7" w:name="318407"/>
      <w:bookmarkEnd w:id="37"/>
      <w:r>
        <w:rPr>
          <w:rFonts w:ascii="Arial" w:hAnsi="Arial" w:cs="Arial"/>
          <w:color w:val="000000"/>
          <w:sz w:val="20"/>
          <w:szCs w:val="20"/>
        </w:rPr>
        <w:t>§ 5º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É obrigatório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prestação de contas de todos os gastos efetuados.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8" w:name="318408"/>
      <w:bookmarkEnd w:id="38"/>
      <w:r>
        <w:rPr>
          <w:rFonts w:ascii="Arial" w:hAnsi="Arial" w:cs="Arial"/>
          <w:color w:val="000000"/>
          <w:sz w:val="20"/>
          <w:szCs w:val="20"/>
        </w:rPr>
        <w:t>§ 6º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prestação de contas apresentada deverá ser aprovada pelo Conselho Municipal da Juventude e pela Secretaria Municipal de Finanças.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39" w:name="318409"/>
      <w:bookmarkEnd w:id="39"/>
      <w:r>
        <w:rPr>
          <w:rFonts w:ascii="Arial" w:hAnsi="Arial" w:cs="Arial"/>
          <w:color w:val="000000"/>
          <w:sz w:val="20"/>
          <w:szCs w:val="20"/>
        </w:rPr>
        <w:lastRenderedPageBreak/>
        <w:t>§ 7º Os recursos do FUMJUVE serão utilizados unicamente nas finalidades previstas no caput deste artigo.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40" w:name="318410"/>
      <w:bookmarkEnd w:id="40"/>
      <w:r>
        <w:rPr>
          <w:rFonts w:ascii="Arial" w:hAnsi="Arial" w:cs="Arial"/>
          <w:color w:val="000000"/>
          <w:sz w:val="20"/>
          <w:szCs w:val="20"/>
        </w:rPr>
        <w:t>Art. 5º A Lei Municipal nº 4.344, de 30 de agosto de 2019, passa a vigorar com as seguintes alterações: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41" w:name="318411"/>
      <w:bookmarkEnd w:id="41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24371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 </w:t>
        </w:r>
      </w:hyperlink>
      <w:r>
        <w:rPr>
          <w:rFonts w:ascii="Arial" w:hAnsi="Arial" w:cs="Arial"/>
          <w:color w:val="000000"/>
          <w:sz w:val="20"/>
          <w:szCs w:val="20"/>
        </w:rPr>
        <w:t>Fica instituído o Conselho Municipal da Juventude - COMJUVE, órgão colegiado de caráter deliberativo, consultivo e de cooperação governamental no planejamento, formulação, acompanhamento e fiscalização das políticas públicas destinadas à juventude no Município de Farroupilha.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"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(NR)</w:t>
      </w:r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bookmarkStart w:id="42" w:name="318412"/>
      <w:bookmarkEnd w:id="42"/>
      <w:proofErr w:type="gramStart"/>
      <w:r>
        <w:rPr>
          <w:rFonts w:ascii="Arial" w:hAnsi="Arial" w:cs="Arial"/>
          <w:color w:val="000000"/>
          <w:sz w:val="18"/>
          <w:szCs w:val="18"/>
        </w:rPr>
        <w:t>"Art. 2º (...)</w:t>
      </w:r>
    </w:p>
    <w:proofErr w:type="gramEnd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"243716"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deliberar sobre o planejamento das políticas públicas destinadas à juventude no Município de Farroupilha;</w:t>
      </w:r>
    </w:p>
    <w:bookmarkStart w:id="43" w:name="318413"/>
    <w:bookmarkEnd w:id="43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"243717"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estudar, analisar, elaborar, discutir e propor planos, programas e projetos relativos à juventude no âmbito municipal;</w:t>
      </w:r>
    </w:p>
    <w:bookmarkStart w:id="44" w:name="318414"/>
    <w:bookmarkEnd w:id="44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"243718"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desenvolver estudos e pesquisas relativos à juventude;</w:t>
      </w:r>
    </w:p>
    <w:bookmarkStart w:id="45" w:name="318415"/>
    <w:bookmarkEnd w:id="45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"243719"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IV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promover, incentivar e apoiar congressos, seminários, cursos e eventos correlatos para a discussão de temas relativos à juventude, contribuindo para o conhecimento da realidade do jovem na sociedade;</w:t>
      </w:r>
    </w:p>
    <w:bookmarkStart w:id="46" w:name="318416"/>
    <w:bookmarkEnd w:id="46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V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realizar campanhas de conscientização, direcionadas aos diversos setores da comunidade, com o objetivo de divulgar as realidades, necessidades e potencialidades da juventude;</w:t>
      </w:r>
    </w:p>
    <w:bookmarkStart w:id="47" w:name="318417"/>
    <w:bookmarkEnd w:id="47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VI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acompanhar, fiscalizar e avaliar as ações governamentais e não governamentais financiadas com recursos públicos;</w:t>
      </w:r>
    </w:p>
    <w:bookmarkStart w:id="48" w:name="318418"/>
    <w:bookmarkEnd w:id="48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VII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fiscalizar e exigir o cumprimento da legislação referente aos direitos dos jovens;</w:t>
      </w:r>
    </w:p>
    <w:bookmarkStart w:id="49" w:name="318419"/>
    <w:bookmarkEnd w:id="49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"243723"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VIII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propor a criação de canais de participação dos jovens junto aos órgãos municipais;</w:t>
      </w:r>
    </w:p>
    <w:bookmarkStart w:id="50" w:name="318420"/>
    <w:bookmarkEnd w:id="50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IX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examinar propostas, denúncias e queixas relacionadas às ações voltadas à juventude, encaminhadas por qualquer pessoa ou entidade, e a elas prestar os esclarecimentos que forem necessários e de competência do COMJUVE;</w:t>
      </w:r>
    </w:p>
    <w:bookmarkStart w:id="51" w:name="318421"/>
    <w:bookmarkEnd w:id="51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fomentar o associativismo juvenil, prestando apoio e assistência quando solicitados, além de estimular sua participação nos organismos públicos e movimentos sociais;</w:t>
      </w:r>
    </w:p>
    <w:bookmarkStart w:id="52" w:name="318422"/>
    <w:bookmarkEnd w:id="52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convocar e realizar, em conjunto com o Poder Executivo, a Conferência Municipal da Juventude;</w:t>
      </w:r>
    </w:p>
    <w:bookmarkStart w:id="53" w:name="318423"/>
    <w:bookmarkEnd w:id="53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propor e aprovar as diretrizes gerais, acompanhar e fiscalizar a execução do Plano Municipal da Juventude;</w:t>
      </w:r>
    </w:p>
    <w:bookmarkStart w:id="54" w:name="318424"/>
    <w:bookmarkEnd w:id="54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XIII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promover cooperação com os movimentos sociais, organizações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não-governamentais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o setor empresarial;</w:t>
      </w:r>
    </w:p>
    <w:bookmarkStart w:id="55" w:name="318425"/>
    <w:bookmarkEnd w:id="55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XIV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acompanhar a programação e a gestão contábil e financeira do Fundo Municipal da Juventude;</w:t>
      </w:r>
    </w:p>
    <w:bookmarkStart w:id="56" w:name="318426"/>
    <w:bookmarkEnd w:id="56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XV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analisar e avaliar a situação econômico-financeira do Fundo Municipal da Juventude;</w:t>
      </w:r>
    </w:p>
    <w:bookmarkStart w:id="57" w:name="318427"/>
    <w:bookmarkEnd w:id="57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XVI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estabelecer os parâmetros de aplicação dos recursos do Fundo Municipal da Juventude;</w:t>
      </w:r>
    </w:p>
    <w:bookmarkStart w:id="58" w:name="318428"/>
    <w:bookmarkEnd w:id="58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XVII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aprovar, acompanhar e fiscalizar a aplicação dos recursos do Fundo Municipal da Juventude;</w:t>
      </w:r>
    </w:p>
    <w:bookmarkStart w:id="59" w:name="318429"/>
    <w:bookmarkEnd w:id="59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"289097"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XVIII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elaborar o seu regimento interno, submetendo-o à apreciação e aprovação do Poder Executivo Municipal.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bookmarkStart w:id="60" w:name="318430"/>
      <w:bookmarkEnd w:id="60"/>
      <w:proofErr w:type="gramStart"/>
      <w:r>
        <w:rPr>
          <w:rFonts w:ascii="Arial" w:hAnsi="Arial" w:cs="Arial"/>
          <w:color w:val="000000"/>
          <w:sz w:val="18"/>
          <w:szCs w:val="18"/>
        </w:rPr>
        <w:t>"Art. 3º (...)</w:t>
      </w:r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hyperlink r:id="rId6" w:anchor="243729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II - </w:t>
        </w:r>
      </w:hyperlink>
      <w:r>
        <w:rPr>
          <w:rFonts w:ascii="Arial" w:hAnsi="Arial" w:cs="Arial"/>
          <w:color w:val="000000"/>
          <w:sz w:val="20"/>
          <w:szCs w:val="20"/>
        </w:rPr>
        <w:t>quatro membros da sociedade civil, escolhidos em foro próprio, entre representantes das organizações sociais, movimentos estudantis e demais entidades voltadas à juventude;</w:t>
      </w:r>
    </w:p>
    <w:bookmarkStart w:id="61" w:name="318431"/>
    <w:bookmarkEnd w:id="61"/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"http://leis.farroupilha.rs.gov.br/acessos/consolida/lei/205a11a1b97d7e8b.html" \l "243729"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dois membros jovens, sendo um do sexo masculino e um do sexo feminino, escolhidos através de uma eleição organizada pelo COMJUVE, que não tenham vínculo com organizações sociais, movimentos estudantis e demais entidades voltadas à juventude relacionadas no inciso II deste artigo.</w:t>
      </w:r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bookmarkStart w:id="62" w:name="318432"/>
      <w:bookmarkEnd w:id="62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hyperlink r:id="rId7" w:anchor="243730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Fonts w:ascii="Arial" w:hAnsi="Arial" w:cs="Arial"/>
          <w:color w:val="000000"/>
          <w:sz w:val="20"/>
          <w:szCs w:val="20"/>
        </w:rPr>
        <w:t>Para os efeitos do inciso III deste artigo, são consideradas jovens as pessoas com idade entre 15 (quinze) e 29 (vinte e nove) anos de idade.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63" w:name="318433"/>
      <w:bookmarkEnd w:id="63"/>
      <w:r>
        <w:rPr>
          <w:rFonts w:ascii="Arial" w:hAnsi="Arial" w:cs="Arial"/>
          <w:color w:val="000000"/>
          <w:sz w:val="20"/>
          <w:szCs w:val="20"/>
        </w:rPr>
        <w:t>Art. 6º Esta Lei entrará em vigor na data de sua publicação.</w:t>
      </w:r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bookmarkStart w:id="64" w:name="318367"/>
      <w:bookmarkEnd w:id="64"/>
      <w:r>
        <w:rPr>
          <w:rFonts w:ascii="Arial" w:hAnsi="Arial" w:cs="Arial"/>
          <w:color w:val="000000"/>
          <w:sz w:val="20"/>
          <w:szCs w:val="20"/>
        </w:rPr>
        <w:t>GABINETE DO PREFEITO MUNICIPAL DE FARROUPILHA, RS, 30 de julho de 2020.</w:t>
      </w:r>
    </w:p>
    <w:p w:rsidR="00D9107A" w:rsidRDefault="00D9107A" w:rsidP="00D910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107A" w:rsidRDefault="00D9107A" w:rsidP="00D9107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107A" w:rsidRDefault="00D9107A" w:rsidP="00D9107A">
      <w:pPr>
        <w:pStyle w:val="estruturablock"/>
        <w:jc w:val="both"/>
        <w:rPr>
          <w:color w:val="000000"/>
          <w:sz w:val="27"/>
          <w:szCs w:val="27"/>
        </w:rPr>
      </w:pPr>
      <w:bookmarkStart w:id="65" w:name="318368"/>
      <w:bookmarkEnd w:id="65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D9107A" w:rsidRDefault="00D9107A" w:rsidP="00D9107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D9107A" w:rsidRDefault="00D9107A" w:rsidP="00D910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D9107A" w:rsidRDefault="00D9107A" w:rsidP="00D9107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Parlamenteares, tomamos a iniciativa de submeter à elevada apreciação de Vossas Excelências, Projeto de Lei que institui o Fundo Municipal da Juventude, e dá outras providências.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criação do Fundo Municipal da Juventude se faz necessária para fins de viabilizar o financiamento da execução das políticas públicas municipais de juventude. A regulamentação permitirá também a garantia de centralização, organização, transparência e controle das medidas a serem adotadas, tanto mais pela participação do Conselho Municipal da Juventude.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Tendo em vista o contexto econômico de crise dos entes federativos, que se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encontram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 dificuldades e limitações orçamentárias, os recursos para investir e implantar programas, projetos, ações e atividades voltadas para juventude são escassos.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fundo tem como principal objetivo auxiliar o poder público na captação de recursos, através das mais diversas fontes, como doações de pessoas físicas e jurídicas e entidades nacionais e internacionais.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oportunidade, aproveita-se para engrandecer ainda as competências do Conselho Municipal da Juventude, fortalecendo a participação civil no âmbito da formulação, planejamento, acompanhamento e fiscalização das políticas públicas municipais de juventude.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107A" w:rsidRDefault="00D9107A" w:rsidP="00D9107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das Senhoras e Senhores Vereadores, solicitando sua aprovação.</w:t>
      </w:r>
    </w:p>
    <w:p w:rsidR="00D9107A" w:rsidRDefault="00D9107A" w:rsidP="00D9107A">
      <w:pPr>
        <w:pStyle w:val="estruturablock"/>
        <w:rPr>
          <w:color w:val="000000"/>
          <w:sz w:val="27"/>
          <w:szCs w:val="27"/>
        </w:rPr>
      </w:pPr>
      <w:bookmarkStart w:id="66" w:name="318435"/>
      <w:bookmarkEnd w:id="66"/>
      <w:r>
        <w:rPr>
          <w:rFonts w:ascii="Arial" w:hAnsi="Arial" w:cs="Arial"/>
          <w:color w:val="000000"/>
          <w:sz w:val="20"/>
          <w:szCs w:val="20"/>
        </w:rPr>
        <w:t>GABINETE DO PREFEITO MUNICIPAL DE FARROUPILHA, RS, 30 de julho de 2020.</w:t>
      </w:r>
    </w:p>
    <w:p w:rsidR="00D9107A" w:rsidRDefault="00D9107A" w:rsidP="00D9107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107A" w:rsidRDefault="00D9107A" w:rsidP="00D9107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107A" w:rsidRDefault="00D9107A">
      <w:bookmarkStart w:id="67" w:name="_GoBack"/>
      <w:bookmarkEnd w:id="67"/>
    </w:p>
    <w:sectPr w:rsidR="00D91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7A"/>
    <w:rsid w:val="001D0ED0"/>
    <w:rsid w:val="007061F4"/>
    <w:rsid w:val="00D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107A"/>
    <w:rPr>
      <w:b/>
      <w:bCs/>
    </w:rPr>
  </w:style>
  <w:style w:type="paragraph" w:customStyle="1" w:styleId="estruturablock">
    <w:name w:val="estrutura_block"/>
    <w:basedOn w:val="Normal"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1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107A"/>
    <w:rPr>
      <w:b/>
      <w:bCs/>
    </w:rPr>
  </w:style>
  <w:style w:type="paragraph" w:customStyle="1" w:styleId="estruturablock">
    <w:name w:val="estrutura_block"/>
    <w:basedOn w:val="Normal"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1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205a11a1b97d7e8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205a11a1b97d7e8b.html" TargetMode="External"/><Relationship Id="rId5" Type="http://schemas.openxmlformats.org/officeDocument/2006/relationships/hyperlink" Target="http://leis.farroupilha.rs.gov.br/acessos/consolida/lei/205a11a1b97d7e8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2020-08-03T13:17:00Z</dcterms:created>
  <dcterms:modified xsi:type="dcterms:W3CDTF">2020-08-03T13:18:00Z</dcterms:modified>
</cp:coreProperties>
</file>