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943" w:rsidRDefault="000C3943" w:rsidP="000C3943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Forte"/>
          <w:rFonts w:ascii="Arial" w:hAnsi="Arial" w:cs="Arial"/>
          <w:caps/>
          <w:color w:val="000000"/>
          <w:sz w:val="20"/>
          <w:szCs w:val="20"/>
          <w:u w:val="single"/>
        </w:rPr>
        <w:t>PROJETO DE LEI Nº 10, DE 09 DE MARÇO DE 2020.</w:t>
      </w:r>
    </w:p>
    <w:p w:rsidR="000C3943" w:rsidRDefault="000C3943" w:rsidP="000C3943">
      <w:pPr>
        <w:ind w:left="3540"/>
        <w:rPr>
          <w:rFonts w:ascii="Arial" w:hAnsi="Arial" w:cs="Arial"/>
          <w:color w:val="000000"/>
          <w:sz w:val="20"/>
          <w:szCs w:val="20"/>
        </w:rPr>
      </w:pPr>
    </w:p>
    <w:p w:rsidR="00212CF6" w:rsidRDefault="000C3943" w:rsidP="000C3943">
      <w:pPr>
        <w:ind w:left="3540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Autoriza a abertura de crédito adicional especial.</w:t>
      </w:r>
    </w:p>
    <w:p w:rsidR="000C3943" w:rsidRDefault="000C3943" w:rsidP="000C3943">
      <w:pPr>
        <w:rPr>
          <w:rFonts w:ascii="Arial" w:hAnsi="Arial" w:cs="Arial"/>
          <w:color w:val="000000"/>
          <w:sz w:val="20"/>
          <w:szCs w:val="20"/>
        </w:rPr>
      </w:pPr>
    </w:p>
    <w:p w:rsidR="000C3943" w:rsidRDefault="000C3943" w:rsidP="000C3943">
      <w:pPr>
        <w:pStyle w:val="estruturablock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O </w:t>
      </w:r>
      <w:r>
        <w:rPr>
          <w:rStyle w:val="Forte"/>
          <w:rFonts w:ascii="Arial" w:hAnsi="Arial" w:cs="Arial"/>
          <w:color w:val="000000"/>
          <w:sz w:val="20"/>
          <w:szCs w:val="20"/>
        </w:rPr>
        <w:t>PREFEITO MUNICIPAL DE FARROUPILHA</w:t>
      </w:r>
      <w:r>
        <w:rPr>
          <w:rFonts w:ascii="Arial" w:hAnsi="Arial" w:cs="Arial"/>
          <w:color w:val="000000"/>
          <w:sz w:val="20"/>
          <w:szCs w:val="20"/>
        </w:rPr>
        <w:t>, RS, no uso das atribuições que lhe confere a Lei, apresenta o seguinte Projeto de Lei:</w:t>
      </w:r>
    </w:p>
    <w:p w:rsidR="000C3943" w:rsidRDefault="000C3943" w:rsidP="000C3943">
      <w:pPr>
        <w:pStyle w:val="estruturablock"/>
        <w:jc w:val="both"/>
        <w:rPr>
          <w:color w:val="000000"/>
          <w:sz w:val="27"/>
          <w:szCs w:val="27"/>
        </w:rPr>
      </w:pPr>
      <w:bookmarkStart w:id="1" w:name="306050"/>
      <w:bookmarkEnd w:id="1"/>
      <w:r>
        <w:rPr>
          <w:rFonts w:ascii="Arial" w:hAnsi="Arial" w:cs="Arial"/>
          <w:color w:val="000000"/>
          <w:sz w:val="20"/>
          <w:szCs w:val="20"/>
        </w:rPr>
        <w:t xml:space="preserve">Art. 1º Fica o Poder Executivo Municipal autorizado a abrir um crédito adicional especial de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R$ 6.821,41 (seis mil, oitocentos e vinte um reais e quarenta e um centavos), suplementar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às dotações do fluente orçamento, a saber:</w:t>
      </w:r>
    </w:p>
    <w:p w:rsidR="000C3943" w:rsidRDefault="000C3943" w:rsidP="000C3943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09 – SECRETARIA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MUNICIPAL DE DESENVOLVIMENTO RURAL</w:t>
      </w:r>
    </w:p>
    <w:p w:rsidR="000C3943" w:rsidRDefault="000C3943" w:rsidP="000C3943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09.01 – Unidades Subordinadas Desenvolvimento Rural</w:t>
      </w:r>
    </w:p>
    <w:p w:rsidR="000C3943" w:rsidRDefault="000C3943" w:rsidP="000C3943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28.845.0000.0012 – Restituições de Convênios e Transferências Recebidas</w:t>
      </w:r>
    </w:p>
    <w:p w:rsidR="000C3943" w:rsidRDefault="000C3943" w:rsidP="000C3943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3.0.00.00.00.00.00.00 – Despesas Correntes</w:t>
      </w:r>
    </w:p>
    <w:p w:rsidR="000C3943" w:rsidRDefault="000C3943" w:rsidP="000C3943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3.3.00.00.00.00.00.00 – Outras Despesas Correntes</w:t>
      </w:r>
    </w:p>
    <w:p w:rsidR="000C3943" w:rsidRDefault="000C3943" w:rsidP="000C3943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3.3.30.00.00.00.00.00 – Transferências a Estados e ao Distrito Federal</w:t>
      </w:r>
    </w:p>
    <w:p w:rsidR="000C3943" w:rsidRDefault="000C3943" w:rsidP="000C3943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3.3.30.93.00.00.00.00 – Indenizações e Restituições – 0001/Recurso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Livre ...</w:t>
      </w:r>
      <w:proofErr w:type="gramEnd"/>
      <w:r>
        <w:rPr>
          <w:rFonts w:ascii="Arial" w:hAnsi="Arial" w:cs="Arial"/>
          <w:color w:val="000000"/>
          <w:sz w:val="20"/>
          <w:szCs w:val="20"/>
        </w:rPr>
        <w:t>............. R$ 6.821,41</w:t>
      </w:r>
    </w:p>
    <w:p w:rsidR="000C3943" w:rsidRDefault="000C3943" w:rsidP="000C3943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C3943" w:rsidRDefault="000C3943" w:rsidP="000C3943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TOTAL DOS CRÉDITOS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R$ 6.821,41</w:t>
      </w:r>
    </w:p>
    <w:p w:rsidR="000C3943" w:rsidRDefault="000C3943" w:rsidP="000C3943">
      <w:pPr>
        <w:pStyle w:val="estruturablock"/>
        <w:jc w:val="both"/>
        <w:rPr>
          <w:color w:val="000000"/>
          <w:sz w:val="27"/>
          <w:szCs w:val="27"/>
        </w:rPr>
      </w:pPr>
      <w:bookmarkStart w:id="2" w:name="306051"/>
      <w:bookmarkEnd w:id="2"/>
      <w:r>
        <w:rPr>
          <w:rFonts w:ascii="Arial" w:hAnsi="Arial" w:cs="Arial"/>
          <w:color w:val="000000"/>
          <w:sz w:val="20"/>
          <w:szCs w:val="20"/>
        </w:rPr>
        <w:t>Art. 2º O crédito autorizado nos termos do artigo anterior será atendido com recursos oriundos do superávit financeiro do ano de 2019, a saber:</w:t>
      </w:r>
    </w:p>
    <w:p w:rsidR="000C3943" w:rsidRDefault="000C3943" w:rsidP="000C3943">
      <w:pPr>
        <w:pStyle w:val="NormalWeb"/>
        <w:ind w:left="-284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Recursos oriundos de superávit financeiro de 2019 referente recurso livre 0001/Recurso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Livre ...</w:t>
      </w:r>
      <w:proofErr w:type="gramEnd"/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 R$ 6.821,41</w:t>
      </w:r>
    </w:p>
    <w:p w:rsidR="000C3943" w:rsidRDefault="000C3943" w:rsidP="000C3943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 xml:space="preserve">TOTAL DOS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RECURSOS ...</w:t>
      </w:r>
      <w:proofErr w:type="gramEnd"/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 R$ 6.821,41</w:t>
      </w:r>
    </w:p>
    <w:p w:rsidR="000C3943" w:rsidRDefault="000C3943" w:rsidP="000C3943">
      <w:pPr>
        <w:pStyle w:val="estruturablock"/>
        <w:jc w:val="both"/>
        <w:rPr>
          <w:color w:val="000000"/>
          <w:sz w:val="27"/>
          <w:szCs w:val="27"/>
        </w:rPr>
      </w:pPr>
      <w:bookmarkStart w:id="3" w:name="306052"/>
      <w:bookmarkEnd w:id="3"/>
      <w:r>
        <w:rPr>
          <w:rFonts w:ascii="Arial" w:hAnsi="Arial" w:cs="Arial"/>
          <w:color w:val="000000"/>
          <w:sz w:val="20"/>
          <w:szCs w:val="20"/>
        </w:rPr>
        <w:t>Art. 3º Esta Lei entrará em vigor na data de sua publicação.</w:t>
      </w:r>
    </w:p>
    <w:p w:rsidR="000C3943" w:rsidRDefault="000C3943" w:rsidP="000C3943">
      <w:pPr>
        <w:pStyle w:val="estruturablock"/>
        <w:rPr>
          <w:color w:val="000000"/>
          <w:sz w:val="27"/>
          <w:szCs w:val="27"/>
        </w:rPr>
      </w:pPr>
      <w:bookmarkStart w:id="4" w:name="306053"/>
      <w:bookmarkEnd w:id="4"/>
      <w:r>
        <w:rPr>
          <w:rFonts w:ascii="Arial" w:hAnsi="Arial" w:cs="Arial"/>
          <w:color w:val="000000"/>
          <w:sz w:val="20"/>
          <w:szCs w:val="20"/>
        </w:rPr>
        <w:t>GABINETE DO PREFEITO MUNICIPAL DE FARROUPILHA, RS, 09 de março de 2020.</w:t>
      </w:r>
    </w:p>
    <w:p w:rsidR="000C3943" w:rsidRDefault="000C3943" w:rsidP="000C394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 </w:t>
      </w:r>
    </w:p>
    <w:p w:rsidR="000C3943" w:rsidRDefault="000C3943" w:rsidP="000C3943">
      <w:pPr>
        <w:pStyle w:val="NormalWeb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CLAITON GONÇALVES</w:t>
      </w:r>
      <w:r>
        <w:rPr>
          <w:rFonts w:ascii="Arial" w:hAnsi="Arial" w:cs="Arial"/>
          <w:color w:val="000000"/>
          <w:sz w:val="20"/>
          <w:szCs w:val="20"/>
        </w:rPr>
        <w:br/>
        <w:t>Prefeito Municipal</w:t>
      </w:r>
    </w:p>
    <w:p w:rsidR="000C3943" w:rsidRDefault="000C3943" w:rsidP="000C394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C3943" w:rsidRDefault="000C3943" w:rsidP="000C3943">
      <w:pPr>
        <w:pStyle w:val="NormalWeb"/>
        <w:jc w:val="center"/>
        <w:rPr>
          <w:color w:val="000000"/>
          <w:sz w:val="27"/>
          <w:szCs w:val="27"/>
        </w:rPr>
      </w:pPr>
    </w:p>
    <w:p w:rsidR="000C3943" w:rsidRDefault="000C3943" w:rsidP="000C3943">
      <w:pPr>
        <w:pStyle w:val="NormalWeb"/>
        <w:jc w:val="center"/>
        <w:rPr>
          <w:color w:val="000000"/>
          <w:sz w:val="27"/>
          <w:szCs w:val="27"/>
        </w:rPr>
      </w:pPr>
    </w:p>
    <w:p w:rsidR="000C3943" w:rsidRDefault="000C3943" w:rsidP="000C3943">
      <w:pPr>
        <w:pStyle w:val="NormalWeb"/>
        <w:jc w:val="center"/>
        <w:rPr>
          <w:color w:val="000000"/>
          <w:sz w:val="27"/>
          <w:szCs w:val="27"/>
        </w:rPr>
      </w:pPr>
    </w:p>
    <w:p w:rsidR="000C3943" w:rsidRDefault="000C3943" w:rsidP="000C394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0C3943" w:rsidRDefault="000C3943" w:rsidP="000C3943">
      <w:pPr>
        <w:pStyle w:val="NormalWeb"/>
        <w:jc w:val="center"/>
        <w:rPr>
          <w:color w:val="000000"/>
          <w:sz w:val="27"/>
          <w:szCs w:val="27"/>
        </w:rPr>
      </w:pPr>
      <w:r>
        <w:rPr>
          <w:rStyle w:val="Forte"/>
          <w:rFonts w:ascii="Arial" w:hAnsi="Arial" w:cs="Arial"/>
          <w:color w:val="000000"/>
          <w:sz w:val="20"/>
          <w:szCs w:val="20"/>
        </w:rPr>
        <w:t>J U S T I F I C A T I V A</w:t>
      </w:r>
    </w:p>
    <w:p w:rsidR="000C3943" w:rsidRDefault="000C3943" w:rsidP="000C394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C3943" w:rsidRDefault="000C3943" w:rsidP="000C3943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Senhor Presidente,</w:t>
      </w:r>
      <w:r>
        <w:rPr>
          <w:rFonts w:ascii="Arial" w:hAnsi="Arial" w:cs="Arial"/>
          <w:color w:val="000000"/>
          <w:sz w:val="20"/>
          <w:szCs w:val="20"/>
        </w:rPr>
        <w:br/>
        <w:t>Senhores Vereadores:</w:t>
      </w:r>
    </w:p>
    <w:p w:rsidR="000C3943" w:rsidRDefault="000C3943" w:rsidP="000C3943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C3943" w:rsidRDefault="000C3943" w:rsidP="000C3943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É com satisfação que cumprimentamos os Nobres Integrantes do Poder Legislativo Municipal, oportunidade em que encaminhamos Projeto de Lei que autoriza a abertura de crédito adicional especial.</w:t>
      </w:r>
    </w:p>
    <w:p w:rsidR="000C3943" w:rsidRDefault="000C3943" w:rsidP="000C3943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O projeto que está sendo posto em discussão nessa Casa de Leis tem por base a devolução de valores, conforme determinação da Divisão de Convênios e Prestação de Contas (DCPC), referente ao convênio 2677/2017, que tem por objeto apoiar 20 agricultores familiares na aquisição de insumos para auxílio na produção e venda de produtos orgânicos.</w:t>
      </w:r>
    </w:p>
    <w:p w:rsidR="000C3943" w:rsidRDefault="000C3943" w:rsidP="000C3943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O valor total pactuado foi de R$ 42.895,00, sendo  R$ 12.895,00 como contrapartida do município (30,06% do total do convênio) e o estado com R$ 30.000,00 (69,94% do total do convênio) (A), portanto, conforme o art. 12 da Instrução Normativa CAGE nº 6/2016, do total das despesas do convênio, que somam R$ 30.629,88, o município deveria ter executado a contrapartida de R$ 9.207,89 (30,06%), e o estado executado o restante do valor, R$ 21.421,99 (69,94%) (B). </w:t>
      </w:r>
    </w:p>
    <w:p w:rsidR="000C3943" w:rsidRDefault="000C3943" w:rsidP="000C3943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Houve rendimentos no valor de R$ 481,58 (C), que também devem ser restituídos em conformidade com o art. 19, inciso I, item 'i' da Instrução Normativa supracitada. Como o município já havia restituído o valor de R$ 2.238,19 (D), de acordo com a DCPC, resta à devolução de R$ 6.821,41 (A - B + C -D).</w:t>
      </w:r>
    </w:p>
    <w:p w:rsidR="000C3943" w:rsidRDefault="000C3943" w:rsidP="000C3943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Assim sendo, solicitamos a apreciação e decorrente aprovação do anexo Projeto de Lei, em regime de urgência, nos termos do art. 35 da Lei Orgânica Municipal.</w:t>
      </w:r>
    </w:p>
    <w:p w:rsidR="000C3943" w:rsidRDefault="000C3943" w:rsidP="000C3943">
      <w:pPr>
        <w:pStyle w:val="estruturablock"/>
        <w:rPr>
          <w:color w:val="000000"/>
          <w:sz w:val="27"/>
          <w:szCs w:val="27"/>
        </w:rPr>
      </w:pPr>
      <w:bookmarkStart w:id="5" w:name="306054"/>
      <w:bookmarkEnd w:id="5"/>
      <w:r>
        <w:rPr>
          <w:rFonts w:ascii="Arial" w:hAnsi="Arial" w:cs="Arial"/>
          <w:color w:val="000000"/>
          <w:sz w:val="20"/>
          <w:szCs w:val="20"/>
        </w:rPr>
        <w:t>GABINETE DO PREFEITO MUNICIPAL DE FARROUPILHA, RS, 09 de março de 2020.</w:t>
      </w:r>
    </w:p>
    <w:p w:rsidR="000C3943" w:rsidRDefault="000C3943" w:rsidP="000C394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 </w:t>
      </w:r>
    </w:p>
    <w:p w:rsidR="000C3943" w:rsidRDefault="000C3943" w:rsidP="000C3943">
      <w:pPr>
        <w:pStyle w:val="NormalWeb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CLAITON GONÇALVES</w:t>
      </w:r>
      <w:r>
        <w:rPr>
          <w:rFonts w:ascii="Arial" w:hAnsi="Arial" w:cs="Arial"/>
          <w:color w:val="000000"/>
          <w:sz w:val="20"/>
          <w:szCs w:val="20"/>
        </w:rPr>
        <w:br/>
        <w:t>Prefeito Municipal</w:t>
      </w:r>
    </w:p>
    <w:p w:rsidR="000C3943" w:rsidRDefault="000C3943" w:rsidP="000C3943"/>
    <w:sectPr w:rsidR="000C39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943"/>
    <w:rsid w:val="000C3943"/>
    <w:rsid w:val="001D0ED0"/>
    <w:rsid w:val="0070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C3943"/>
    <w:rPr>
      <w:b/>
      <w:bCs/>
    </w:rPr>
  </w:style>
  <w:style w:type="paragraph" w:customStyle="1" w:styleId="estruturablock">
    <w:name w:val="estrutura_block"/>
    <w:basedOn w:val="Normal"/>
    <w:rsid w:val="000C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C3943"/>
    <w:rPr>
      <w:b/>
      <w:bCs/>
    </w:rPr>
  </w:style>
  <w:style w:type="paragraph" w:customStyle="1" w:styleId="estruturablock">
    <w:name w:val="estrutura_block"/>
    <w:basedOn w:val="Normal"/>
    <w:rsid w:val="000C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2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Venzon</dc:creator>
  <cp:lastModifiedBy>Gabriel Venzon</cp:lastModifiedBy>
  <cp:revision>1</cp:revision>
  <dcterms:created xsi:type="dcterms:W3CDTF">2020-03-09T19:23:00Z</dcterms:created>
  <dcterms:modified xsi:type="dcterms:W3CDTF">2020-03-09T19:24:00Z</dcterms:modified>
</cp:coreProperties>
</file>