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F92394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71, DE 12 DE NOVEMBRO DE 2019.</w:t>
      </w:r>
    </w:p>
    <w:p w:rsidR="00F92394" w:rsidRDefault="00F92394" w:rsidP="00F92394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4.383, de 20-12-2017, que dispõe sobre o Plano Plurianual para o quadriênio 2018/2021, e dá outras providências.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0" w:name="295810"/>
      <w:bookmarkEnd w:id="0"/>
      <w:r>
        <w:rPr>
          <w:rFonts w:ascii="Arial" w:hAnsi="Arial" w:cs="Arial"/>
          <w:color w:val="000000"/>
          <w:sz w:val="20"/>
          <w:szCs w:val="20"/>
        </w:rPr>
        <w:t>Art. 1º O Anexo I - Programas, da Lei Municipal n.º 4.383 de 20-12-2017, passa a vigorar com as seguintes alterações: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" w:name="295811"/>
      <w:bookmarkEnd w:id="1"/>
      <w:r>
        <w:rPr>
          <w:rFonts w:ascii="Arial" w:hAnsi="Arial" w:cs="Arial"/>
          <w:color w:val="000000"/>
          <w:sz w:val="20"/>
          <w:szCs w:val="20"/>
        </w:rPr>
        <w:t>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0018 – Agricultura Forte, Geradora de Riqueza e Qualidade de Vida, fica incluída a Ação Tipo Operação Especial 0036 – Apoio Financeiro a Projetos de Pesquisas Técnicas; Função: 20;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608; Produto: Atividade Mantida; Unidade de Medida: Unidade; Meta Física: Conforme necessidade; Meta Financeira: 50.000,00; e 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" w:name="295812"/>
      <w:bookmarkEnd w:id="2"/>
      <w:r>
        <w:rPr>
          <w:rFonts w:ascii="Arial" w:hAnsi="Arial" w:cs="Arial"/>
          <w:color w:val="000000"/>
          <w:sz w:val="20"/>
          <w:szCs w:val="20"/>
        </w:rPr>
        <w:t>II - No Programa 0014 – Farroupilha Próspera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Projeto 1093 – Retificação e Pavimentação de Vias Públicas Urbanas – FMDTI; Função: 15;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451; Produto: Vias pavimentadas; Unidade de Medida: Metros; Meta Física: 3700; Meta Financeira: 5.000,00; e Recursos: Vinculados Municipais;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3" w:name="295813"/>
      <w:bookmarkEnd w:id="3"/>
      <w:r>
        <w:rPr>
          <w:rFonts w:ascii="Arial" w:hAnsi="Arial" w:cs="Arial"/>
          <w:color w:val="000000"/>
          <w:sz w:val="20"/>
          <w:szCs w:val="20"/>
        </w:rPr>
        <w:t>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No Programa 0014 – Farroupilha Próspera, fica incluída a Ação Tipo Projeto 1094 – Construção, Ampliação e/ou Melhoria em Parques, Praças e Jardins – FMDTI; Função: 15;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451; Produto: Obra Executada; Unidade de Medida: Metro Quadrado; Meta Física: 170200 – Salto Ventoso, Linha palmeiro e diversas estradas; Meta Financeira: 55.000,00; e Recursos: Vinculados Municipais;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4" w:name="295814"/>
      <w:bookmarkEnd w:id="4"/>
      <w:r>
        <w:rPr>
          <w:rFonts w:ascii="Arial" w:hAnsi="Arial" w:cs="Arial"/>
          <w:color w:val="000000"/>
          <w:sz w:val="20"/>
          <w:szCs w:val="20"/>
        </w:rPr>
        <w:t>IV - No Programa 0009 – Atenção à Saúde Especializada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Projeto 1095 – Aquisição de Bens Imóveis para Atenção Especializada em Saúde;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302; Produto: Bem Adquirido; Unidade de medida: Unidade; Meta Física: 1; Meta Financeira: 551.000,00; e Recursos: Alienação de Bens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5" w:name="295815"/>
      <w:bookmarkEnd w:id="5"/>
      <w:r>
        <w:rPr>
          <w:rFonts w:ascii="Arial" w:hAnsi="Arial" w:cs="Arial"/>
          <w:color w:val="000000"/>
          <w:sz w:val="20"/>
          <w:szCs w:val="20"/>
        </w:rPr>
        <w:t xml:space="preserve">V - No programa 0027 – Farroupilha Segura, fica incluída a Ação Tipo Projeto 1096 – Aquisição de Bens Móveis para Secretaria de Segurança Pública; Função: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122; Produto: Bem adquirido; Unidade de Medida: Unidade; Meta Física: 1; Meta Financeira: 15.100,00;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6" w:name="295816"/>
      <w:bookmarkEnd w:id="6"/>
      <w:r>
        <w:rPr>
          <w:rFonts w:ascii="Arial" w:hAnsi="Arial" w:cs="Arial"/>
          <w:color w:val="000000"/>
          <w:sz w:val="20"/>
          <w:szCs w:val="20"/>
        </w:rPr>
        <w:t>VI - No Programa 0009 – Atenção à Saúde Especializada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Projeto 1097 – Construção, Ampliação e/ou Melhoria de Unidades Especializadas de Saúde;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302; Produto: Hospital Construído; Unidade de Medida: Unidade; Meta Física: 1; Meta Financeira: 1.001.000,00; e Recursos: Financiamentos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7" w:name="295817"/>
      <w:bookmarkEnd w:id="7"/>
      <w:r>
        <w:rPr>
          <w:rFonts w:ascii="Arial" w:hAnsi="Arial" w:cs="Arial"/>
          <w:color w:val="000000"/>
          <w:sz w:val="20"/>
          <w:szCs w:val="20"/>
        </w:rPr>
        <w:t xml:space="preserve">VII - No Programa 0002 – Apoio ao Magistério, Educando e Público em Geral, fica incluída a Ação Tipo Projeto 1098 – Construção de Unidade de Ensino Superior; Função: 12;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364; Produto: Prédio construído; Unidade de Medida: Unidade; Meta Física: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Meta Financeira: 600.500,00; e Recursos: Livre e Financiamentos;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8" w:name="295818"/>
      <w:bookmarkEnd w:id="8"/>
      <w:r>
        <w:rPr>
          <w:rFonts w:ascii="Arial" w:hAnsi="Arial" w:cs="Arial"/>
          <w:color w:val="000000"/>
          <w:sz w:val="20"/>
          <w:szCs w:val="20"/>
        </w:rPr>
        <w:t>VIII - No Programa 0024 – Farroupilha Sustentável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Projeto 1099 – Construção do Sistema de Compostagem Municipal – FMMA; Função: 18;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541; Produto: Obra Executada; Unidade de Medida: Unidade; Meta Física: 3; Meta Financeira: 21.000,00; e Recursos: Livre e Vinculados Municipais;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9" w:name="295819"/>
      <w:bookmarkEnd w:id="9"/>
      <w:r>
        <w:rPr>
          <w:rFonts w:ascii="Arial" w:hAnsi="Arial" w:cs="Arial"/>
          <w:color w:val="000000"/>
          <w:sz w:val="20"/>
          <w:szCs w:val="20"/>
        </w:rPr>
        <w:t xml:space="preserve">IX - No Programa 0018 – Agricultura Forte, Geradora de Riqueza e Qualidade de Vida, fica incluída a Ação Tipo Projeto 1100 – Construção, Ampliação e/ou Melhoria de Espaços para Produtores Rurais; Função: 20;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608; Produto: Obra Executada; Unidade de Medida: Unidade; Meta Física: 3000; Meta Financeira: 269.000,00; e Recursos: Livre e Recursos Federais;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0" w:name="295820"/>
      <w:bookmarkEnd w:id="10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X - No Programa 0008 – Atenção Básica em Saúde, fica incluída a Ação Tipo Atividade 2165 – Encargos Previdenciários do Executivo/FMS/Atenção Básica - Regime Geral;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301; Produto: Atividade mantida; Unidade de Medida: Unidade; Meta Física: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Meta Financeira: 51.000,00; e Recursos: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1" w:name="295821"/>
      <w:bookmarkEnd w:id="11"/>
      <w:r>
        <w:rPr>
          <w:rFonts w:ascii="Arial" w:hAnsi="Arial" w:cs="Arial"/>
          <w:color w:val="000000"/>
          <w:sz w:val="20"/>
          <w:szCs w:val="20"/>
        </w:rPr>
        <w:t>XI - No Programa 0008 – Atenção Básica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2166 – Encargos Previdenciários do Executivo/FMS/Atenção Básica - Regime Próprio;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301; Produto: Atividade mantida; Unidade de Medida: Unidade; Meta Física: 1; Meta Financeira: 60.000,00; e Recursos: Livre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2" w:name="295822"/>
      <w:bookmarkEnd w:id="12"/>
      <w:r>
        <w:rPr>
          <w:rFonts w:ascii="Arial" w:hAnsi="Arial" w:cs="Arial"/>
          <w:color w:val="000000"/>
          <w:sz w:val="20"/>
          <w:szCs w:val="20"/>
        </w:rPr>
        <w:t>XII - No Programa 0009 – Atenção à Saúde Especializada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2167 – Encargos Previdenciários do Executivo/FMS/Atenção Especializada - Regime Geral;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302; Produto: Atividade mantida; Unidade de Medida: Unidade; Meta Física: 1; Meta Financeira: 3.000,00; e Recursos: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3" w:name="295823"/>
      <w:bookmarkEnd w:id="13"/>
      <w:r>
        <w:rPr>
          <w:rFonts w:ascii="Arial" w:hAnsi="Arial" w:cs="Arial"/>
          <w:color w:val="000000"/>
          <w:sz w:val="20"/>
          <w:szCs w:val="20"/>
        </w:rPr>
        <w:t>XIII - No Programa 0009 – Atenção à Saúde Especializada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2168 – Encargos Previdenciários do Executivo/FMS/Atenção Especializada - Regime Próprio;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302; Produto: Atividade mantida; Unidade de Medida: Unidade; Meta Física: 12; Meta Financeira: 10.000,00; e Recursos: Livre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4" w:name="295824"/>
      <w:bookmarkEnd w:id="14"/>
      <w:r>
        <w:rPr>
          <w:rFonts w:ascii="Arial" w:hAnsi="Arial" w:cs="Arial"/>
          <w:color w:val="000000"/>
          <w:sz w:val="20"/>
          <w:szCs w:val="20"/>
        </w:rPr>
        <w:t>XIV - No Programa 0011 – Vigilância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2169 – Encargos Previdenciários do Executivo/ FMS/ Vigilância Sanitária - Regime Geral;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304; Produto: Atividade mantida; Unidade de Medida: Unidade; Meta Física: 4; Meta Financeira: 3.000,00; e Recursos: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5" w:name="295825"/>
      <w:bookmarkEnd w:id="15"/>
      <w:r>
        <w:rPr>
          <w:rFonts w:ascii="Arial" w:hAnsi="Arial" w:cs="Arial"/>
          <w:color w:val="000000"/>
          <w:sz w:val="20"/>
          <w:szCs w:val="20"/>
        </w:rPr>
        <w:t>XV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No Programa 0011 – Vigilância em Saúde, fica incluída a Ação Tipo Atividade 2170 – Encargos Previdenciários do Executivo/FMS/Vigilância Sanitária - Regime Próprio;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304; Produto: Atividade mantida; Unidade de Medida: Unidade; Meta Física: 1; Meta Financeira: 10.000,00; e Recursos: Livre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6" w:name="295826"/>
      <w:bookmarkEnd w:id="16"/>
      <w:r>
        <w:rPr>
          <w:rFonts w:ascii="Arial" w:hAnsi="Arial" w:cs="Arial"/>
          <w:color w:val="000000"/>
          <w:sz w:val="20"/>
          <w:szCs w:val="20"/>
        </w:rPr>
        <w:t>XVI - No Programa 0011 – Vigilância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2171 – Encargos Previdenciários do Executivo/FMS/Vigilância Epidemiológica - Regime Geral;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305; Produto: Atividade mantida; Unidade de Medida: Unidade; Meta Física: 1; Meta Financeira: 25.000,00; e Recursos: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7" w:name="295827"/>
      <w:bookmarkEnd w:id="17"/>
      <w:r>
        <w:rPr>
          <w:rFonts w:ascii="Arial" w:hAnsi="Arial" w:cs="Arial"/>
          <w:color w:val="000000"/>
          <w:sz w:val="20"/>
          <w:szCs w:val="20"/>
        </w:rPr>
        <w:t>XVII - No Programa 0011 – Vigilância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2172 – Encargos Previdenciários do Executivo/FMS/Vigilância Epidemiológica - Regime Próprio;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305; Produto: Atividade mantida; Unidade de Medida: Unidade; Meta Física: 1; Meta Financeira: 10.000,00; e Recursos: Livre e ASPS;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8" w:name="295828"/>
      <w:bookmarkEnd w:id="18"/>
      <w:r>
        <w:rPr>
          <w:rFonts w:ascii="Arial" w:hAnsi="Arial" w:cs="Arial"/>
          <w:color w:val="000000"/>
          <w:sz w:val="20"/>
          <w:szCs w:val="20"/>
        </w:rPr>
        <w:t>XVIII - No Programa 0011 – Vigilância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2173 – Encargos Previdenciários do Executivo/FMS/Controle e Proteção Animal - Regime Geral;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304; Produto: Atividade mantida; Unidade de Medida: Unidade; Meta Física: 1; Meta Financeira: 25.000,00;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19" w:name="295829"/>
      <w:bookmarkEnd w:id="19"/>
      <w:r>
        <w:rPr>
          <w:rFonts w:ascii="Arial" w:hAnsi="Arial" w:cs="Arial"/>
          <w:color w:val="000000"/>
          <w:sz w:val="20"/>
          <w:szCs w:val="20"/>
        </w:rPr>
        <w:t>XIX - No Programa 0011 – Vigilância em Saúde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2174 – Encargos Previdenciários do Executivo/FMS/Controle e Proteção Animal - Regime Próprio; Função: 10;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304; Produto: Atividade mantida; Unidade de Medida: Unidade; Meta Física: 1; Meta Financeira: 10.000,00;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0" w:name="295830"/>
      <w:bookmarkEnd w:id="20"/>
      <w:r>
        <w:rPr>
          <w:rFonts w:ascii="Arial" w:hAnsi="Arial" w:cs="Arial"/>
          <w:color w:val="000000"/>
          <w:sz w:val="20"/>
          <w:szCs w:val="20"/>
        </w:rPr>
        <w:t>XX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No Programa 0012 – Assistência Social, Direito do Cidadão, fica incluída a Ação Tipo Atividade 2176 – Encargos Previdenciários do Executivo/SEDESH/FMAS/Atenção Especial - Regime Geral; Função: 08;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244; Produto: Atividade mantida; Unidade de Medida: Unidade; Meta Física: 1; Meta Financeira: 17.160,00;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1" w:name="295831"/>
      <w:bookmarkEnd w:id="21"/>
      <w:r>
        <w:rPr>
          <w:rFonts w:ascii="Arial" w:hAnsi="Arial" w:cs="Arial"/>
          <w:color w:val="000000"/>
          <w:sz w:val="20"/>
          <w:szCs w:val="20"/>
        </w:rPr>
        <w:t xml:space="preserve">XXI - No Programa 0012 – Assistência Social, Direito do Cidadão, fica incluída a Ação Tipo Atividade 2177 – Encargos Previdenciários do Executivo/SEDESH/FMAS/Atenção Especial -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Regime Próprio; Função: 08;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244; Produto: Atividade mantida; Unidade de Medida: Unidade; Meta Física: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; Meta Financeira: 115.500,00;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2" w:name="295832"/>
      <w:bookmarkEnd w:id="22"/>
      <w:r>
        <w:rPr>
          <w:rFonts w:ascii="Arial" w:hAnsi="Arial" w:cs="Arial"/>
          <w:color w:val="000000"/>
          <w:sz w:val="20"/>
          <w:szCs w:val="20"/>
        </w:rPr>
        <w:t>XXII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No Programa 0027 – Farroupilha Segura, fica incluída a Ação Tipo Atividade 2178 – Manutenção e Desenvolvimento das Atividades da Secretaria de Segurança Pública e Trânsito; Função: 06;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122; Produto: Atividade mantida; Unidade de Medida: Unidade; Meta Física: 1; Meta Financeira: 1.262.000,00;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3" w:name="295833"/>
      <w:bookmarkEnd w:id="23"/>
      <w:r>
        <w:rPr>
          <w:rFonts w:ascii="Arial" w:hAnsi="Arial" w:cs="Arial"/>
          <w:color w:val="000000"/>
          <w:sz w:val="20"/>
          <w:szCs w:val="20"/>
        </w:rPr>
        <w:t>XXIII - No Programa 0027 – Farroupilha Segura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2179 – Encargos Previdenciários do Executivo/SSPT - Regime Geral; Função: 06;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122; Produto: Atividade mantida; Unidade de Medida: Unidade; Meta Física: 1; Meta Financeira: 104.400,00;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4" w:name="295837"/>
      <w:bookmarkEnd w:id="24"/>
      <w:r>
        <w:rPr>
          <w:rFonts w:ascii="Arial" w:hAnsi="Arial" w:cs="Arial"/>
          <w:color w:val="000000"/>
          <w:sz w:val="20"/>
          <w:szCs w:val="20"/>
        </w:rPr>
        <w:t>XXIV - No Programa 0027 – Farroupilha Segura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incluída a Ação Tipo Atividade 2180 – Encargos Previdenciários do Executivo/SSPT - Regime Próprio; Função: 06;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122; Produto: Atividade mantida; Unidade de Medida: Unidade; Meta Física: 1; Meta Financeira: 100.000,00; e Recursos: Livre;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5" w:name="295838"/>
      <w:bookmarkEnd w:id="25"/>
      <w:r>
        <w:rPr>
          <w:rFonts w:ascii="Arial" w:hAnsi="Arial" w:cs="Arial"/>
          <w:color w:val="000000"/>
          <w:sz w:val="20"/>
          <w:szCs w:val="20"/>
        </w:rPr>
        <w:t>XXV - No Programa 0026 – Gestão Inovadora, Integrada e Transparente, fica excluída a Ação Tipo Atividade 2019 – Manutenção Atividade Regime de Previdência do Servidor-FPS.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6" w:name="295807"/>
      <w:bookmarkEnd w:id="26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F92394" w:rsidRDefault="00F92394" w:rsidP="00F92394">
      <w:pPr>
        <w:pStyle w:val="estruturablock"/>
        <w:rPr>
          <w:color w:val="000000"/>
          <w:sz w:val="27"/>
          <w:szCs w:val="27"/>
        </w:rPr>
      </w:pPr>
      <w:bookmarkStart w:id="27" w:name="295808"/>
      <w:bookmarkEnd w:id="27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novembro de 2019.</w:t>
      </w:r>
    </w:p>
    <w:p w:rsidR="00F92394" w:rsidRDefault="00F92394" w:rsidP="00F923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92394" w:rsidRDefault="00F92394" w:rsidP="00F9239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92394" w:rsidRDefault="00F92394" w:rsidP="00F9239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2394" w:rsidRDefault="00F92394" w:rsidP="00F92394">
      <w:pPr>
        <w:pStyle w:val="estruturablock"/>
        <w:jc w:val="both"/>
        <w:rPr>
          <w:color w:val="000000"/>
          <w:sz w:val="27"/>
          <w:szCs w:val="27"/>
        </w:rPr>
      </w:pPr>
      <w:bookmarkStart w:id="28" w:name="295809"/>
      <w:bookmarkEnd w:id="28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F92394" w:rsidRDefault="00F92394" w:rsidP="00F9239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F92394" w:rsidRDefault="00F92394" w:rsidP="00F9239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2394" w:rsidRDefault="00F92394" w:rsidP="00F9239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F92394" w:rsidRDefault="00F92394" w:rsidP="00F9239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F92394" w:rsidRDefault="00F92394" w:rsidP="00F9239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Eminentes Membros do Poder Legislativo Municipal, tomamos a liberdade de submeter à elevada apreciação dessa Casa, Projeto de Lei que altera a Lei Municipal n.º 4.383, de 20-12-2017, que dispõe sobre o Plano Plurianual para o quadriênio 2018/2021, e dá outras providências.</w:t>
      </w:r>
    </w:p>
    <w:p w:rsidR="00F92394" w:rsidRDefault="00F92394" w:rsidP="00F9239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alterações que estão sendo apresentadas foram amplamente discutidas e aprovadas pelas áreas técnicas, administrativas e operacionais do Poder Executivo e visam propiciar condições para a eficiente e eficaz execução dos serviços públicos voltados à comunidade.</w:t>
      </w:r>
    </w:p>
    <w:p w:rsidR="00F92394" w:rsidRDefault="00F92394" w:rsidP="00F9239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sendo, na certeza da análise favorável dos Senhores Vereadores, solicitamos a aprovação do presente Projeto de Lei. </w:t>
      </w:r>
    </w:p>
    <w:p w:rsidR="00F92394" w:rsidRDefault="00F92394" w:rsidP="00F92394">
      <w:pPr>
        <w:pStyle w:val="estruturablock"/>
        <w:rPr>
          <w:color w:val="000000"/>
          <w:sz w:val="27"/>
          <w:szCs w:val="27"/>
        </w:rPr>
      </w:pPr>
      <w:bookmarkStart w:id="29" w:name="295839"/>
      <w:bookmarkEnd w:id="29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07 de novembro de 2019.</w:t>
      </w:r>
    </w:p>
    <w:p w:rsidR="00F92394" w:rsidRDefault="00F92394" w:rsidP="00F923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92394" w:rsidRDefault="00F92394" w:rsidP="00F9239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92394" w:rsidRDefault="00F92394" w:rsidP="00F92394">
      <w:bookmarkStart w:id="30" w:name="_GoBack"/>
      <w:bookmarkEnd w:id="30"/>
    </w:p>
    <w:sectPr w:rsidR="00F92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4"/>
    <w:rsid w:val="001D0ED0"/>
    <w:rsid w:val="007061F4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2394"/>
    <w:rPr>
      <w:b/>
      <w:bCs/>
    </w:rPr>
  </w:style>
  <w:style w:type="paragraph" w:customStyle="1" w:styleId="estruturablock">
    <w:name w:val="estrutura_block"/>
    <w:basedOn w:val="Normal"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2394"/>
    <w:rPr>
      <w:b/>
      <w:bCs/>
    </w:rPr>
  </w:style>
  <w:style w:type="paragraph" w:customStyle="1" w:styleId="estruturablock">
    <w:name w:val="estrutura_block"/>
    <w:basedOn w:val="Normal"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2019-11-18T12:06:00Z</dcterms:created>
  <dcterms:modified xsi:type="dcterms:W3CDTF">2019-11-18T12:07:00Z</dcterms:modified>
</cp:coreProperties>
</file>