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2B5B9B" w:rsidP="002B5B9B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 xml:space="preserve">PROJETO DE LEI Nº 55, DE 20 DE AGOSTO DE </w:t>
      </w:r>
      <w:proofErr w:type="gramStart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2019</w:t>
      </w:r>
      <w:proofErr w:type="gramEnd"/>
    </w:p>
    <w:p w:rsidR="002B5B9B" w:rsidRDefault="002B5B9B" w:rsidP="002B5B9B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Institui o Programa de Apoio à Reciclagem, e dá outras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providências</w:t>
      </w:r>
      <w:proofErr w:type="gramEnd"/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1" w:name="289103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1º Fica instituído no âmbito do Município de Farroupilha o Programa de Apoio à Reciclagem, cujo objetivo é realizar parcerias com Organizações da Sociedade Civil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OSC's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que promovam atividades de reciclagem de resíduos sólidos.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2" w:name="289104"/>
      <w:bookmarkEnd w:id="2"/>
      <w:r>
        <w:rPr>
          <w:rFonts w:ascii="Arial" w:hAnsi="Arial" w:cs="Arial"/>
          <w:color w:val="000000"/>
          <w:sz w:val="20"/>
          <w:szCs w:val="20"/>
        </w:rPr>
        <w:t>Art. 2º Fica o Município de Farroupilha autorizado a realizar parceria com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OSC's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que promovam atividades de reciclagem de resíduos sólidos, para consecução de finalidades de interesse público recíproco, objetivando a formalização de Acordo de Cooperação e/ou Termo de Colaboração, visando à estruturação do trabalho de separação e preparação de materiais recicláveis para fins de encaminhamento para reciclagem, dentro dos limites das possibilidades financeiras consignadas no Orçamento Municipal, e em observância aos dispositivos da Lei Federal nº 13.019, de 31-7-2014.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3" w:name="289135"/>
      <w:bookmarkEnd w:id="3"/>
      <w:r>
        <w:rPr>
          <w:rFonts w:ascii="Arial" w:hAnsi="Arial" w:cs="Arial"/>
          <w:color w:val="000000"/>
          <w:sz w:val="20"/>
          <w:szCs w:val="20"/>
        </w:rPr>
        <w:t>§ 1º O instrumento de parceria a ser firmado de comum acordo entre o Município de Farroupilha e as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OSC's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 que promovem atividade de reciclagem de resíduos sólidos, será precedido de regular procedimento para celebração e formalização, sendo que a parceria será provocada através de chamamento público, de acordo com os ditames definidos na Lei Federal nº 13.019, de 31-7-2014.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4" w:name="289166"/>
      <w:bookmarkEnd w:id="4"/>
      <w:r>
        <w:rPr>
          <w:rFonts w:ascii="Arial" w:hAnsi="Arial" w:cs="Arial"/>
          <w:color w:val="000000"/>
          <w:sz w:val="20"/>
          <w:szCs w:val="20"/>
        </w:rPr>
        <w:t>§ 2º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Deverá constar como anexo do Acordo de Cooperação e/ou Termo de Colaboração o Plano de Trabalho, que deles será parte integrante e indissociável, em observância aos dispositivos da Lei Federal nº 13.019, de 31-7-2014.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5" w:name="289120"/>
      <w:bookmarkEnd w:id="5"/>
      <w:r>
        <w:rPr>
          <w:rFonts w:ascii="Arial" w:hAnsi="Arial" w:cs="Arial"/>
          <w:color w:val="000000"/>
          <w:sz w:val="20"/>
          <w:szCs w:val="20"/>
        </w:rPr>
        <w:t>Art. 3º Para consecução da parceria, o Município de Farroupilha fica autorizado a: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6" w:name="289121"/>
      <w:bookmarkEnd w:id="6"/>
      <w:r>
        <w:rPr>
          <w:rFonts w:ascii="Arial" w:hAnsi="Arial" w:cs="Arial"/>
          <w:color w:val="000000"/>
          <w:sz w:val="20"/>
          <w:szCs w:val="20"/>
        </w:rPr>
        <w:t>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ceder equipamentos adequados à realização dos serviços exercidos às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OSC's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quando o objeto envolver a celebração de comodato, doação de bens ou outra forma de compartilhamento de recurso patrimonial, no caso de Acordo de Cooperação;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7" w:name="289122"/>
      <w:bookmarkEnd w:id="7"/>
      <w:r>
        <w:rPr>
          <w:rFonts w:ascii="Arial" w:hAnsi="Arial" w:cs="Arial"/>
          <w:color w:val="000000"/>
          <w:sz w:val="20"/>
          <w:szCs w:val="20"/>
        </w:rPr>
        <w:t>II - arcar com as despesas de manutenção e conserto dos equipamentos cedidos gratuitamente, durante o prazo de vigência do Acordo de Cooperação;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8" w:name="289123"/>
      <w:bookmarkEnd w:id="8"/>
      <w:r>
        <w:rPr>
          <w:rFonts w:ascii="Arial" w:hAnsi="Arial" w:cs="Arial"/>
          <w:color w:val="000000"/>
          <w:sz w:val="20"/>
          <w:szCs w:val="20"/>
        </w:rPr>
        <w:t> III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apoiar o trabalho das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OSC's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encaminhando ao galpão de triagem todo material reciclável proveniente da coleta seletiva implantada no Município;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9" w:name="289124"/>
      <w:bookmarkEnd w:id="9"/>
      <w:r>
        <w:rPr>
          <w:rFonts w:ascii="Arial" w:hAnsi="Arial" w:cs="Arial"/>
          <w:color w:val="000000"/>
          <w:sz w:val="20"/>
          <w:szCs w:val="20"/>
        </w:rPr>
        <w:t>IV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assessorar periodicamente os catadores das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OSC's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visando o fortalecimento e desenvolvimento institucional da entidade;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10" w:name="289125"/>
      <w:bookmarkEnd w:id="10"/>
      <w:r>
        <w:rPr>
          <w:rFonts w:ascii="Arial" w:hAnsi="Arial" w:cs="Arial"/>
          <w:color w:val="000000"/>
          <w:sz w:val="20"/>
          <w:szCs w:val="20"/>
        </w:rPr>
        <w:t>V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acompanhar e fiscalizar os serviços prestados pelas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OSC's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bem como, o cumprimento fiel da parceria firmada;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11" w:name="289136"/>
      <w:bookmarkEnd w:id="11"/>
      <w:r>
        <w:rPr>
          <w:rFonts w:ascii="Arial" w:hAnsi="Arial" w:cs="Arial"/>
          <w:color w:val="000000"/>
          <w:sz w:val="20"/>
          <w:szCs w:val="20"/>
        </w:rPr>
        <w:t>VI - manter serviço de retirada periódica dos rejeitos provenientes da triagem de materiais recicláveis e seu devido transporte até a área de disposição final dos resíduos sólidos do Município;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12" w:name="289137"/>
      <w:bookmarkEnd w:id="12"/>
      <w:r>
        <w:rPr>
          <w:rFonts w:ascii="Arial" w:hAnsi="Arial" w:cs="Arial"/>
          <w:color w:val="000000"/>
          <w:sz w:val="20"/>
          <w:szCs w:val="20"/>
        </w:rPr>
        <w:t xml:space="preserve">VII - divulgar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população da cidade, os trabalhos exercidos pela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OSC's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objetivando, unicamente, o reconhecimento e importância do serviço executado para a sociedade em geral, salientando os aspectos ambientais e sociais da atuação dos catadores;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13" w:name="289138"/>
      <w:bookmarkEnd w:id="13"/>
      <w:r>
        <w:rPr>
          <w:rFonts w:ascii="Arial" w:hAnsi="Arial" w:cs="Arial"/>
          <w:color w:val="000000"/>
          <w:sz w:val="20"/>
          <w:szCs w:val="20"/>
        </w:rPr>
        <w:t>VIII - manter Programas de Educação Ambiental que garantam a continuidade e a eficácia da coleta seletiva;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14" w:name="289139"/>
      <w:bookmarkEnd w:id="14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IX - destinar cestas básicas para melhor realização do trabalho nas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OSC's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haja vista vulnerabilidade dos associados;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15" w:name="289140"/>
      <w:bookmarkEnd w:id="15"/>
      <w:r>
        <w:rPr>
          <w:rFonts w:ascii="Arial" w:hAnsi="Arial" w:cs="Arial"/>
          <w:color w:val="000000"/>
          <w:sz w:val="20"/>
          <w:szCs w:val="20"/>
        </w:rPr>
        <w:t>X - transferir recursos financeiros, desde que haja interesse público e recíproco, nos casos de celebração de Termo de Colaboração.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16" w:name="289141"/>
      <w:bookmarkEnd w:id="16"/>
      <w:r>
        <w:rPr>
          <w:rFonts w:ascii="Arial" w:hAnsi="Arial" w:cs="Arial"/>
          <w:color w:val="000000"/>
          <w:sz w:val="20"/>
          <w:szCs w:val="20"/>
        </w:rPr>
        <w:t xml:space="preserve">Art. 4º Compete às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OSC's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que promovem atividade de reciclagem de resíduos sólidos: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17" w:name="289142"/>
      <w:bookmarkEnd w:id="17"/>
      <w:r>
        <w:rPr>
          <w:rFonts w:ascii="Arial" w:hAnsi="Arial" w:cs="Arial"/>
          <w:color w:val="000000"/>
          <w:sz w:val="20"/>
          <w:szCs w:val="20"/>
        </w:rPr>
        <w:t>I - promover a coleta seletiva de materiais recicláveis, mediante organização dos catadores e estabelecimento de critérios de trabalho, objetivando sempre a maior eficiência no programa da coleta seletiva e os benefícios ambientais, sociais e de saúde pública, decorrentes desta prática;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18" w:name="289143"/>
      <w:bookmarkEnd w:id="18"/>
      <w:r>
        <w:rPr>
          <w:rFonts w:ascii="Arial" w:hAnsi="Arial" w:cs="Arial"/>
          <w:color w:val="000000"/>
          <w:sz w:val="20"/>
          <w:szCs w:val="20"/>
        </w:rPr>
        <w:t>II - administrar o desenvolvimento do trabalho operacional de triagem, prensagem, estocagem e comercialização dos materiais recicláveis provenientes da coleta seletiva;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19" w:name="289144"/>
      <w:bookmarkEnd w:id="19"/>
      <w:r>
        <w:rPr>
          <w:rFonts w:ascii="Arial" w:hAnsi="Arial" w:cs="Arial"/>
          <w:color w:val="000000"/>
          <w:sz w:val="20"/>
          <w:szCs w:val="20"/>
        </w:rPr>
        <w:t>III - operar de forma cuidadosa os equipamentos que lhe foram cedidos;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20" w:name="289145"/>
      <w:bookmarkEnd w:id="20"/>
      <w:r>
        <w:rPr>
          <w:rFonts w:ascii="Arial" w:hAnsi="Arial" w:cs="Arial"/>
          <w:color w:val="000000"/>
          <w:sz w:val="20"/>
          <w:szCs w:val="20"/>
        </w:rPr>
        <w:t xml:space="preserve">IV - cadastrar e fornecer crachás de identificação aos associados das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OSC's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bem como garantir que os mesmos trabalhem uniformizados e com os equipamentos de segurança necessários;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21" w:name="289146"/>
      <w:bookmarkEnd w:id="21"/>
      <w:r>
        <w:rPr>
          <w:rFonts w:ascii="Arial" w:hAnsi="Arial" w:cs="Arial"/>
          <w:color w:val="000000"/>
          <w:sz w:val="20"/>
          <w:szCs w:val="20"/>
        </w:rPr>
        <w:t xml:space="preserve">V - ampliar o quadro de associados, visando um maior controle da qualidade do trabalho de coleta seletiva e integração de todos os catadores das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OSC's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22" w:name="289147"/>
      <w:bookmarkEnd w:id="22"/>
      <w:r>
        <w:rPr>
          <w:rFonts w:ascii="Arial" w:hAnsi="Arial" w:cs="Arial"/>
          <w:color w:val="000000"/>
          <w:sz w:val="20"/>
          <w:szCs w:val="20"/>
        </w:rPr>
        <w:t>VI - instruir os associados, em parceria com a Secretaria Municipal de Meio Ambiente e Secretaria Municipal de Desenvolvimento Social e Habitação, sobre os princípios da convivência coletiva, como noções de limpeza, integração social, entre outros;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23" w:name="289148"/>
      <w:bookmarkEnd w:id="23"/>
      <w:r>
        <w:rPr>
          <w:rFonts w:ascii="Arial" w:hAnsi="Arial" w:cs="Arial"/>
          <w:color w:val="000000"/>
          <w:sz w:val="20"/>
          <w:szCs w:val="20"/>
        </w:rPr>
        <w:t>VII - permitir e facilitar aos órgãos competentes do Município, a supervisão e o acompanhamento das ações relativas ao cumprimento da presente Lei, assegurando aos mesmos a possibilidade de a qualquer momento intervir na área contábil, administrativa e técnico-profissional da OSC;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24" w:name="289149"/>
      <w:bookmarkEnd w:id="24"/>
      <w:r>
        <w:rPr>
          <w:rFonts w:ascii="Arial" w:hAnsi="Arial" w:cs="Arial"/>
          <w:color w:val="000000"/>
          <w:sz w:val="20"/>
          <w:szCs w:val="20"/>
        </w:rPr>
        <w:t>VIII - comunicar ao Município, de imediato, em caso de mudança de endereço ou encerramento de suas atividades;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25" w:name="289150"/>
      <w:bookmarkEnd w:id="25"/>
      <w:r>
        <w:rPr>
          <w:rFonts w:ascii="Arial" w:hAnsi="Arial" w:cs="Arial"/>
          <w:color w:val="000000"/>
          <w:sz w:val="20"/>
          <w:szCs w:val="20"/>
        </w:rPr>
        <w:t>IX - restituir em bom estado de conservação os bens móveis e imóveis que lhe forem cedidos, quando do término do Acordo de Cooperação;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26" w:name="289151"/>
      <w:bookmarkEnd w:id="26"/>
      <w:r>
        <w:rPr>
          <w:rFonts w:ascii="Arial" w:hAnsi="Arial" w:cs="Arial"/>
          <w:color w:val="000000"/>
          <w:sz w:val="20"/>
          <w:szCs w:val="20"/>
        </w:rPr>
        <w:t xml:space="preserve">X - cumprir metas que forem previamente estabelecidas pela Secretaria Municipal de Meio Ambiente;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27" w:name="289152"/>
      <w:bookmarkEnd w:id="27"/>
      <w:r>
        <w:rPr>
          <w:rFonts w:ascii="Arial" w:hAnsi="Arial" w:cs="Arial"/>
          <w:color w:val="000000"/>
          <w:sz w:val="20"/>
          <w:szCs w:val="20"/>
        </w:rPr>
        <w:t xml:space="preserve">XI - prestar contas dos materiais adquiridos e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alocamento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das verbas repassadas, em caso de celebração de Termo de Colaboração, de acordo com as especificações apresentadas no Plano de Trabalho.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28" w:name="289153"/>
      <w:bookmarkEnd w:id="28"/>
      <w:r>
        <w:rPr>
          <w:rFonts w:ascii="Arial" w:hAnsi="Arial" w:cs="Arial"/>
          <w:color w:val="000000"/>
          <w:sz w:val="20"/>
          <w:szCs w:val="20"/>
        </w:rPr>
        <w:t>Art. 5º As despesas decorrentes desta Lei serão suportadas por dotações orçamentárias próprias, bem como por outras entidades que queiram contribuir e venham a se vincular ao Acordo de Cooperação e/ou ao Termo de Colaboração.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29" w:name="289154"/>
      <w:bookmarkEnd w:id="29"/>
      <w:r>
        <w:rPr>
          <w:rFonts w:ascii="Arial" w:hAnsi="Arial" w:cs="Arial"/>
          <w:color w:val="000000"/>
          <w:sz w:val="20"/>
          <w:szCs w:val="20"/>
        </w:rPr>
        <w:t>Art. 6º Esta Lei entrará em vigor na data da sua publicação.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30" w:name="289133"/>
      <w:bookmarkEnd w:id="30"/>
      <w:r>
        <w:rPr>
          <w:rFonts w:ascii="Arial" w:hAnsi="Arial" w:cs="Arial"/>
          <w:color w:val="000000"/>
          <w:sz w:val="20"/>
          <w:szCs w:val="20"/>
        </w:rPr>
        <w:t>GABINETE DO PREFEITO MUNICIPAL DE FARROUPILHA, RS, 20 de Agosto de 2019.</w:t>
      </w:r>
    </w:p>
    <w:p w:rsidR="002B5B9B" w:rsidRDefault="002B5B9B" w:rsidP="002B5B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 </w:t>
      </w:r>
    </w:p>
    <w:p w:rsidR="002B5B9B" w:rsidRDefault="002B5B9B" w:rsidP="002B5B9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2B5B9B" w:rsidRDefault="002B5B9B" w:rsidP="002B5B9B">
      <w:pPr>
        <w:pStyle w:val="estruturablock"/>
        <w:jc w:val="both"/>
        <w:rPr>
          <w:color w:val="000000"/>
          <w:sz w:val="27"/>
          <w:szCs w:val="27"/>
        </w:rPr>
      </w:pPr>
      <w:bookmarkStart w:id="31" w:name="289134"/>
      <w:bookmarkEnd w:id="31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2B5B9B" w:rsidRDefault="002B5B9B" w:rsidP="002B5B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Ilustres Membros dessa Colenda Câmara Municipal de Vereadores, oportunidade em que apresentamos o anexo Projeto de Lei, que institui o Programa de Apoio à Reciclagem, e dá outras providências.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presente proposta dispõe acerca da criação de instrumentos hábeis a fortalecer e promover condições adequadas de trabalho aos recicladores associados, objetivando o aumento da renda </w:t>
      </w:r>
      <w:r>
        <w:rPr>
          <w:rStyle w:val="nfase"/>
          <w:rFonts w:ascii="Arial" w:hAnsi="Arial" w:cs="Arial"/>
          <w:color w:val="000000"/>
          <w:sz w:val="20"/>
          <w:szCs w:val="20"/>
        </w:rPr>
        <w:t>per capita</w:t>
      </w:r>
      <w:r>
        <w:rPr>
          <w:rFonts w:ascii="Arial" w:hAnsi="Arial" w:cs="Arial"/>
          <w:color w:val="000000"/>
          <w:sz w:val="20"/>
          <w:szCs w:val="20"/>
        </w:rPr>
        <w:t> e da produtividade.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         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Os catadores de matérias reutilizáveis e recicláveis desempenham papel fundamental nas atividades da coleta seletiva, triagem, classificação, processamento e comercialização dos resíduos reutilizáveis e recicláveis, contribuindo de forma significativa para a cadeia produtiva.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A atuação dos catadores de materiais reutilizáveis e recicláveis, cuja atividade profissional é reconhecida pelo Ministério do Trabalho e Emprego desde 2002, contribui para o aumento da vida útil dos aterros sanitários e para a diminuição da demanda por recursos naturais.  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            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Programa de Apoio a Reciclagem cria oportunidades, dando condições para que estes trabalhadores sejam os protagonistas da sua inclusão social e inserção produtiva.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erradicação da pobreza em todas as suas formas e dimensões, incluindo a pobreza extrema, é o maior desafio global e um requisito indispensável para o desenvolvimento sustentável e o fortalecimento da resiliência da cidade.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5B9B" w:rsidRDefault="002B5B9B" w:rsidP="002B5B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Nessas condições, evidenciadas as razões que embasam a iniciativa e demonstrado o seu relevante interesse público, submeto-a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apreciação dessa Colenda Casa de Leis, que certamente lhe dará o indispensável aval.</w:t>
      </w:r>
    </w:p>
    <w:p w:rsidR="002B5B9B" w:rsidRDefault="002B5B9B" w:rsidP="002B5B9B">
      <w:pPr>
        <w:pStyle w:val="estruturablock"/>
        <w:rPr>
          <w:color w:val="000000"/>
          <w:sz w:val="27"/>
          <w:szCs w:val="27"/>
        </w:rPr>
      </w:pPr>
      <w:bookmarkStart w:id="32" w:name="289174"/>
      <w:bookmarkEnd w:id="32"/>
      <w:r>
        <w:rPr>
          <w:rFonts w:ascii="Arial" w:hAnsi="Arial" w:cs="Arial"/>
          <w:color w:val="000000"/>
          <w:sz w:val="20"/>
          <w:szCs w:val="20"/>
        </w:rPr>
        <w:t>GABINETE DO PREFEITO MUNICIPAL DE FARROUPILHA, RS, 20 de agosto de 2019.</w:t>
      </w:r>
    </w:p>
    <w:p w:rsidR="002B5B9B" w:rsidRDefault="002B5B9B" w:rsidP="002B5B9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2B5B9B" w:rsidRDefault="002B5B9B" w:rsidP="002B5B9B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2B5B9B" w:rsidRDefault="002B5B9B"/>
    <w:sectPr w:rsidR="002B5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9B"/>
    <w:rsid w:val="001D0ED0"/>
    <w:rsid w:val="002B5B9B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B5B9B"/>
    <w:rPr>
      <w:b/>
      <w:bCs/>
    </w:rPr>
  </w:style>
  <w:style w:type="paragraph" w:customStyle="1" w:styleId="estruturablock">
    <w:name w:val="estrutura_block"/>
    <w:basedOn w:val="Normal"/>
    <w:rsid w:val="002B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B5B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B5B9B"/>
    <w:rPr>
      <w:b/>
      <w:bCs/>
    </w:rPr>
  </w:style>
  <w:style w:type="paragraph" w:customStyle="1" w:styleId="estruturablock">
    <w:name w:val="estrutura_block"/>
    <w:basedOn w:val="Normal"/>
    <w:rsid w:val="002B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B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B5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2019-08-26T18:54:00Z</dcterms:created>
  <dcterms:modified xsi:type="dcterms:W3CDTF">2019-08-26T18:56:00Z</dcterms:modified>
</cp:coreProperties>
</file>