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282782" w:rsidP="00282782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30, DE 20 DE MAIO DE 2019.</w:t>
      </w:r>
    </w:p>
    <w:p w:rsidR="00282782" w:rsidRDefault="00282782" w:rsidP="00282782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Outorga o direito de construir, através de Índices de Aproveitamento - IA, e dá outras providências.</w:t>
      </w:r>
    </w:p>
    <w:p w:rsidR="00282782" w:rsidRDefault="00282782" w:rsidP="00282782">
      <w:pPr>
        <w:rPr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282782" w:rsidRDefault="00282782" w:rsidP="0028278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282196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 a outorgar, mediante requerimento, o direito de construir, através de Índices de Aproveitamento - IA, aos proprietários dos imóveis adquiridos anteriormente a 26 de novembro de 2015, localizados no trecho da Rua Júlio de Castilhos, no qual os lotes das Quadras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19, 20, 27 e 28, enquadrados em Zona Ambiental K - ZAK (Zona de interesse especial do patrimônio histórico, cultural e ambiental), fazem confrontação com o Calçadão.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2" w:name="282197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 O potencial de outorga é constituído pela área do terreno constante na matrícula ou na transcrição do imóvel multiplicada pelo Índice de Aproveitamento permitido na Zona Ambiental BC - ZABC. O potencial construtivo resultante de outorga será subtraído da multiplicação da área do terreno pela Taxa de Ocupação - TO permitida 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após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multiplicada por dois (número de pavimentos permitidos):</w:t>
      </w:r>
    </w:p>
    <w:p w:rsidR="00282782" w:rsidRDefault="00282782" w:rsidP="00282782">
      <w:pPr>
        <w:pStyle w:val="NormalWeb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O = (A x IA*) – (A x TO x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)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* Índices de ZABC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= outorga (m²)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= área do lote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IA = índice de aproveitamento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TO = taxa de ocupação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82198"/>
      <w:bookmarkEnd w:id="3"/>
      <w:r>
        <w:rPr>
          <w:rFonts w:ascii="Arial" w:hAnsi="Arial" w:cs="Arial"/>
          <w:color w:val="000000"/>
          <w:sz w:val="20"/>
          <w:szCs w:val="20"/>
        </w:rPr>
        <w:t xml:space="preserve">Art. 3º  Farão jus à outorga de potencial construtivo de que trata esta Lei, os imóveis que na data do requerimento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apresentarem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projeto de reforma ou de edificação nova, e/ou ainda mantiverem a fachada da edificação existente, marquise e elementos de comunicação visual em boas condições visuais e estruturais, bem como o passeio público que deverá seguir projeto de pavimentação implantado pelo poder público e atender as normas técnicas de acessibilidade no que couber.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4" w:name="282199"/>
      <w:bookmarkEnd w:id="4"/>
      <w:r>
        <w:rPr>
          <w:rFonts w:ascii="Arial" w:hAnsi="Arial" w:cs="Arial"/>
          <w:color w:val="000000"/>
          <w:sz w:val="20"/>
          <w:szCs w:val="20"/>
        </w:rPr>
        <w:t>Art. 4º A solicitação será de iniciativa do proprietário do imóvel, mediante requerimento endereçado à Secretaria Municipal de Planejamento, acompanhado dos seguintes documentos: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5" w:name="282200"/>
      <w:bookmarkEnd w:id="5"/>
      <w:r>
        <w:rPr>
          <w:rFonts w:ascii="Arial" w:hAnsi="Arial" w:cs="Arial"/>
          <w:color w:val="000000"/>
          <w:sz w:val="20"/>
          <w:szCs w:val="20"/>
        </w:rPr>
        <w:t>I - Cópia de RG e CPF do proprietário;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6" w:name="282202"/>
      <w:bookmarkEnd w:id="6"/>
      <w:r>
        <w:rPr>
          <w:rFonts w:ascii="Arial" w:hAnsi="Arial" w:cs="Arial"/>
          <w:color w:val="000000"/>
          <w:sz w:val="20"/>
          <w:szCs w:val="20"/>
        </w:rPr>
        <w:t>II - Matrícula ou Transcrição do imóvel objeto do pedido, emitida pelo Registro de Imóveis a menos de 180 dias da data do requerimento;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7" w:name="282203"/>
      <w:bookmarkEnd w:id="7"/>
      <w:r>
        <w:rPr>
          <w:rFonts w:ascii="Arial" w:hAnsi="Arial" w:cs="Arial"/>
          <w:color w:val="000000"/>
          <w:sz w:val="20"/>
          <w:szCs w:val="20"/>
        </w:rPr>
        <w:t>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ocumento que comprove a regularidade da edificação(s), caso existente(s).</w:t>
      </w:r>
    </w:p>
    <w:p w:rsidR="00282782" w:rsidRDefault="00282782" w:rsidP="00282782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8" w:name="282204"/>
      <w:bookmarkEnd w:id="8"/>
      <w:r>
        <w:rPr>
          <w:rFonts w:ascii="Arial" w:hAnsi="Arial" w:cs="Arial"/>
          <w:color w:val="000000"/>
          <w:sz w:val="20"/>
          <w:szCs w:val="20"/>
        </w:rPr>
        <w:t xml:space="preserve">Art. 5º O beneficiário de índices de potencial construtivo receberá do Município um Certificado de Potencial Construtivo - CPC, que deverá ser averbado no Registro de Imóveis no prazo de até cinco anos,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se tornar inválido.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9" w:name="282205"/>
      <w:bookmarkEnd w:id="9"/>
      <w:r>
        <w:rPr>
          <w:rFonts w:ascii="Arial" w:hAnsi="Arial" w:cs="Arial"/>
          <w:color w:val="000000"/>
          <w:sz w:val="20"/>
          <w:szCs w:val="20"/>
        </w:rPr>
        <w:t>Art. 6º Compete à Secretaria Municipal de Planejamento operacionalizar as ações preparatórias ao processo de outorga de potencial construtivo.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10" w:name="282206"/>
      <w:bookmarkEnd w:id="10"/>
      <w:r>
        <w:rPr>
          <w:rFonts w:ascii="Arial" w:hAnsi="Arial" w:cs="Arial"/>
          <w:color w:val="000000"/>
          <w:sz w:val="20"/>
          <w:szCs w:val="20"/>
        </w:rPr>
        <w:lastRenderedPageBreak/>
        <w:t>Art. 7º Compete à Secretaria Municipal de Finanças a emissão e o controle dos Certificados de Potencial Construtivo – CPC.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11" w:name="282207"/>
      <w:bookmarkEnd w:id="11"/>
      <w:r>
        <w:rPr>
          <w:rFonts w:ascii="Arial" w:hAnsi="Arial" w:cs="Arial"/>
          <w:color w:val="000000"/>
          <w:sz w:val="20"/>
          <w:szCs w:val="20"/>
        </w:rPr>
        <w:t xml:space="preserve">Art. 8º O potencial construtivo concedido poderá ser utilizado ou transferido, uma única vez, em até cinco anos contados da aquisição, para um ou mais imóveis localizados nas Zonas Ambientais A, BC, D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12" w:name="282208"/>
      <w:bookmarkEnd w:id="12"/>
      <w:r>
        <w:rPr>
          <w:rFonts w:ascii="Arial" w:hAnsi="Arial" w:cs="Arial"/>
          <w:color w:val="000000"/>
          <w:sz w:val="20"/>
          <w:szCs w:val="20"/>
        </w:rPr>
        <w:t>Art. 9º O Poder Executivo Municipal regulamentará, no que couber, a presente Lei.</w:t>
      </w:r>
    </w:p>
    <w:p w:rsidR="00282782" w:rsidRDefault="00282782" w:rsidP="00282782">
      <w:pPr>
        <w:pStyle w:val="estruturablock"/>
        <w:jc w:val="both"/>
        <w:rPr>
          <w:color w:val="000000"/>
          <w:sz w:val="27"/>
          <w:szCs w:val="27"/>
        </w:rPr>
      </w:pPr>
      <w:bookmarkStart w:id="13" w:name="282209"/>
      <w:bookmarkEnd w:id="13"/>
      <w:r>
        <w:rPr>
          <w:rFonts w:ascii="Arial" w:hAnsi="Arial" w:cs="Arial"/>
          <w:color w:val="000000"/>
          <w:sz w:val="20"/>
          <w:szCs w:val="20"/>
        </w:rPr>
        <w:t>Art. 10. Esta Lei entrará em vigor na data de sua publicação.</w:t>
      </w:r>
    </w:p>
    <w:p w:rsidR="00282782" w:rsidRDefault="00282782" w:rsidP="00282782">
      <w:pPr>
        <w:pStyle w:val="estruturablock"/>
        <w:rPr>
          <w:color w:val="000000"/>
          <w:sz w:val="27"/>
          <w:szCs w:val="27"/>
        </w:rPr>
      </w:pPr>
      <w:bookmarkStart w:id="14" w:name="282194"/>
      <w:bookmarkEnd w:id="14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maio de 2019.</w:t>
      </w:r>
    </w:p>
    <w:p w:rsidR="00282782" w:rsidRDefault="00282782" w:rsidP="002827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82782" w:rsidRDefault="00282782" w:rsidP="0028278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15" w:name="282195"/>
      <w:bookmarkEnd w:id="15"/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282782" w:rsidRDefault="00282782" w:rsidP="00282782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282782" w:rsidRDefault="00282782" w:rsidP="00282782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282782" w:rsidRDefault="00282782" w:rsidP="00282782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Parlamentares, oportunidade em que submetemos à elevada apreciação de Vossas Excelências, Projeto de Lei que outorga o direito de construir, através de Índices de Aproveitamento - IA, e dá outras providências.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Lei Municipal nº 1.843/1991, que instituiu o novo Plano Diretor, não fazia distinção de zoneamentos entre a Rua Júlio de Castilhos no trecho do Calçadão e seu entorno.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partir do Plano Diretor de 2008, Lei Municipal nº 3.464, o trecho da Rua Júlio de Castilhos, onde os lotes das Quadras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19, 20, 27 e 28 fazem confrontação com o calçadão, passou a ser caraterizado como Zona Ambiental K - ZAK (Zona de Interesse Especial do Patrimônio Histórico, Cultural e Ambiental).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por ocasião da entrada em vigor da Lei Municipal nº 4.176/2015, que instituiu o Plano Diretor de Desenvolvimento Territorial Integrado do Município de Farroupilha - PDDTI, ficou definido que os índices construtivos para a Zona Ambiental K – ZAK, são os mesmos da Zona Ambiental A – ZAA, quando preservadas as edificações inventariadas (IA=5, TO=80 e 65%), e nos demais lotes, sem edificações inventariadas, são aplicados índices da Zona Ambiental BC - ZABC (IA=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4,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=80 e 65%).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Ambos os casos, acima expostos, com isenção de recuo de ajardinamento, devendo ser respeitado o alinhamento original, e edificados apenas dois pavimentos, perfazendo a altura máxima de 9,50 metros.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demais lotes do entorno, que não confrontam com o Calçadão, a limitação de altura é imposta pelo IA – Índice de Aproveitamento do lote.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Desta forma, através desta lei, será concedida a Transferência do Direito de Construir, através de Índices de Aproveitamento – IA, com o intuito de conferir isonomia a estes imóveis por não desfrutarem de todo o potencial construtivo permitido pelos índices urbanísticos, em função da altura máxima permitida, trazida pela Lei Municipal nº 4.176/2015.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2782" w:rsidRDefault="00282782" w:rsidP="0028278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aprovação.</w:t>
      </w:r>
    </w:p>
    <w:p w:rsidR="00282782" w:rsidRDefault="00282782" w:rsidP="00282782">
      <w:pPr>
        <w:pStyle w:val="estruturablock"/>
        <w:rPr>
          <w:color w:val="000000"/>
          <w:sz w:val="27"/>
          <w:szCs w:val="27"/>
        </w:rPr>
      </w:pPr>
      <w:bookmarkStart w:id="16" w:name="283107"/>
      <w:bookmarkEnd w:id="16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maio de 2019.</w:t>
      </w:r>
    </w:p>
    <w:p w:rsidR="00282782" w:rsidRDefault="00282782" w:rsidP="0028278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82782" w:rsidRDefault="00282782" w:rsidP="00282782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282782" w:rsidRDefault="00282782" w:rsidP="00282782"/>
    <w:sectPr w:rsidR="00282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2"/>
    <w:rsid w:val="001D0ED0"/>
    <w:rsid w:val="00282782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2782"/>
    <w:rPr>
      <w:b/>
      <w:bCs/>
    </w:rPr>
  </w:style>
  <w:style w:type="paragraph" w:customStyle="1" w:styleId="estruturablock">
    <w:name w:val="estrutura_block"/>
    <w:basedOn w:val="Normal"/>
    <w:rsid w:val="002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82782"/>
    <w:rPr>
      <w:b/>
      <w:bCs/>
    </w:rPr>
  </w:style>
  <w:style w:type="paragraph" w:customStyle="1" w:styleId="estruturablock">
    <w:name w:val="estrutura_block"/>
    <w:basedOn w:val="Normal"/>
    <w:rsid w:val="002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2019-05-21T17:15:00Z</dcterms:created>
  <dcterms:modified xsi:type="dcterms:W3CDTF">2019-05-21T17:16:00Z</dcterms:modified>
</cp:coreProperties>
</file>