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B18" w:rsidRDefault="00C91D2A" w:rsidP="00C91D2A">
      <w:pP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9, DE 07 DE FEVEREIRO DE 2019.</w:t>
      </w:r>
    </w:p>
    <w:p w:rsidR="00C91D2A" w:rsidRDefault="00C91D2A" w:rsidP="00C91D2A">
      <w:pP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</w:p>
    <w:p w:rsidR="00C91D2A" w:rsidRDefault="00C91D2A" w:rsidP="00C91D2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Dispõe sobre a exploração do serviço de transporte escolar de caráter privado, e dá outras providências.</w:t>
      </w:r>
    </w:p>
    <w:p w:rsidR="00C91D2A" w:rsidRDefault="00C91D2A" w:rsidP="00C91D2A">
      <w:pPr>
        <w:rPr>
          <w:rFonts w:ascii="Arial" w:hAnsi="Arial" w:cs="Arial"/>
          <w:color w:val="000000"/>
          <w:sz w:val="20"/>
          <w:szCs w:val="20"/>
        </w:rPr>
      </w:pP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 </w:t>
      </w:r>
      <w:r>
        <w:rPr>
          <w:rStyle w:val="Forte"/>
          <w:rFonts w:ascii="Arial" w:hAnsi="Arial" w:cs="Arial"/>
          <w:color w:val="000000"/>
          <w:sz w:val="20"/>
          <w:szCs w:val="20"/>
        </w:rPr>
        <w:t>PREFEITO MUNICIPAL DE FARROUPILHA</w:t>
      </w:r>
      <w:r>
        <w:rPr>
          <w:rFonts w:ascii="Arial" w:hAnsi="Arial" w:cs="Arial"/>
          <w:color w:val="000000"/>
          <w:sz w:val="20"/>
          <w:szCs w:val="20"/>
        </w:rPr>
        <w:t>, RS, no uso das atribuições que lhe confere Lei, apresenta o seguinte Projeto de Lei:</w:t>
      </w:r>
    </w:p>
    <w:p w:rsidR="00C91D2A" w:rsidRDefault="00C91D2A" w:rsidP="00C91D2A">
      <w:pPr>
        <w:pStyle w:val="estruturablock"/>
        <w:jc w:val="center"/>
        <w:rPr>
          <w:color w:val="000000"/>
          <w:sz w:val="27"/>
          <w:szCs w:val="27"/>
        </w:rPr>
      </w:pPr>
      <w:bookmarkStart w:id="0" w:name="276757"/>
      <w:bookmarkEnd w:id="0"/>
      <w:r>
        <w:rPr>
          <w:rFonts w:ascii="Arial" w:hAnsi="Arial" w:cs="Arial"/>
          <w:color w:val="000000"/>
          <w:sz w:val="20"/>
          <w:szCs w:val="20"/>
        </w:rPr>
        <w:t>CAPÍTULO I</w:t>
      </w:r>
    </w:p>
    <w:p w:rsidR="00C91D2A" w:rsidRDefault="00C91D2A" w:rsidP="00C91D2A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Do Serviço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1" w:name="276758"/>
      <w:bookmarkEnd w:id="1"/>
      <w:r>
        <w:rPr>
          <w:rFonts w:ascii="Arial" w:hAnsi="Arial" w:cs="Arial"/>
          <w:color w:val="000000"/>
          <w:sz w:val="20"/>
          <w:szCs w:val="20"/>
        </w:rPr>
        <w:t>Art. 1º A exploração do serviço de transporte escolar prestado em caráter privado para estudantes e professores, sem itinerário fixo e com preço livremente acordado entre prestador e usuário, reger-se pelo disposto nesta Lei e demais disposições pertentes.</w:t>
      </w:r>
    </w:p>
    <w:p w:rsidR="00C91D2A" w:rsidRDefault="00C91D2A" w:rsidP="00C91D2A">
      <w:pPr>
        <w:pStyle w:val="estruturablock"/>
        <w:jc w:val="center"/>
        <w:rPr>
          <w:color w:val="000000"/>
          <w:sz w:val="27"/>
          <w:szCs w:val="27"/>
        </w:rPr>
      </w:pPr>
      <w:bookmarkStart w:id="2" w:name="276759"/>
      <w:bookmarkEnd w:id="2"/>
      <w:r>
        <w:rPr>
          <w:rFonts w:ascii="Arial" w:hAnsi="Arial" w:cs="Arial"/>
          <w:color w:val="000000"/>
          <w:sz w:val="20"/>
          <w:szCs w:val="20"/>
        </w:rPr>
        <w:t>CAPÍTULO II</w:t>
      </w:r>
    </w:p>
    <w:p w:rsidR="00C91D2A" w:rsidRDefault="00C91D2A" w:rsidP="00C91D2A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Da Autorização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3" w:name="276760"/>
      <w:bookmarkEnd w:id="3"/>
      <w:r>
        <w:rPr>
          <w:rFonts w:ascii="Arial" w:hAnsi="Arial" w:cs="Arial"/>
          <w:color w:val="000000"/>
          <w:sz w:val="20"/>
          <w:szCs w:val="20"/>
        </w:rPr>
        <w:t>Art. 2º A exploração do serviço de transporte escolar de que trata esta Lei depende de autorização emitida pelo Poder Público Municipal, por meio da Secretaria Municipal de Desenvolvimento Urbano, Infraestrutura e Trânsito, de acordo com o disposto nesta Lei.</w:t>
      </w:r>
    </w:p>
    <w:p w:rsidR="00C91D2A" w:rsidRDefault="00C91D2A" w:rsidP="00C91D2A">
      <w:pPr>
        <w:pStyle w:val="estruturablock"/>
        <w:jc w:val="center"/>
        <w:rPr>
          <w:color w:val="000000"/>
          <w:sz w:val="27"/>
          <w:szCs w:val="27"/>
        </w:rPr>
      </w:pPr>
      <w:bookmarkStart w:id="4" w:name="276761"/>
      <w:bookmarkEnd w:id="4"/>
      <w:r>
        <w:rPr>
          <w:rFonts w:ascii="Arial" w:hAnsi="Arial" w:cs="Arial"/>
          <w:color w:val="000000"/>
          <w:sz w:val="20"/>
          <w:szCs w:val="20"/>
        </w:rPr>
        <w:t>Seção I</w:t>
      </w:r>
    </w:p>
    <w:p w:rsidR="00C91D2A" w:rsidRDefault="00C91D2A" w:rsidP="00C91D2A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Das Pessoas que Podem Requerer a Autorização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5" w:name="276762"/>
      <w:bookmarkEnd w:id="5"/>
      <w:r>
        <w:rPr>
          <w:rFonts w:ascii="Arial" w:hAnsi="Arial" w:cs="Arial"/>
          <w:color w:val="000000"/>
          <w:sz w:val="20"/>
          <w:szCs w:val="20"/>
        </w:rPr>
        <w:t>Art. 3º Podem requerer a autorização para a exploração do serviço de transporte escolar: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6" w:name="276763"/>
      <w:bookmarkEnd w:id="6"/>
      <w:r>
        <w:rPr>
          <w:rFonts w:ascii="Arial" w:hAnsi="Arial" w:cs="Arial"/>
          <w:color w:val="000000"/>
          <w:sz w:val="20"/>
          <w:szCs w:val="20"/>
        </w:rPr>
        <w:t xml:space="preserve">I - a pessoa jurídica constituída sob a forma de empresa comercial, com a finalidade de execução de serviços de transporte escolar;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</w:t>
      </w:r>
      <w:proofErr w:type="gramEnd"/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7" w:name="276764"/>
      <w:bookmarkEnd w:id="7"/>
      <w:r>
        <w:rPr>
          <w:rFonts w:ascii="Arial" w:hAnsi="Arial" w:cs="Arial"/>
          <w:color w:val="000000"/>
          <w:sz w:val="20"/>
          <w:szCs w:val="20"/>
        </w:rPr>
        <w:t>II -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 </w:t>
      </w:r>
      <w:proofErr w:type="gramEnd"/>
      <w:r>
        <w:rPr>
          <w:rFonts w:ascii="Arial" w:hAnsi="Arial" w:cs="Arial"/>
          <w:color w:val="000000"/>
          <w:sz w:val="20"/>
          <w:szCs w:val="20"/>
        </w:rPr>
        <w:t>a pessoa física com alvará de licença na atividade de "Motorista Autônomo", emitido pela Secretaria Municipal de Desenvolvimento Econômico, Trabalho e Renda.</w:t>
      </w:r>
    </w:p>
    <w:p w:rsidR="00C91D2A" w:rsidRDefault="00C91D2A" w:rsidP="00C91D2A">
      <w:pPr>
        <w:pStyle w:val="estruturablock"/>
        <w:jc w:val="center"/>
        <w:rPr>
          <w:color w:val="000000"/>
          <w:sz w:val="27"/>
          <w:szCs w:val="27"/>
        </w:rPr>
      </w:pPr>
      <w:bookmarkStart w:id="8" w:name="276765"/>
      <w:bookmarkEnd w:id="8"/>
      <w:r>
        <w:rPr>
          <w:rFonts w:ascii="Arial" w:hAnsi="Arial" w:cs="Arial"/>
          <w:color w:val="000000"/>
          <w:sz w:val="20"/>
          <w:szCs w:val="20"/>
        </w:rPr>
        <w:t>Seção II</w:t>
      </w:r>
    </w:p>
    <w:p w:rsidR="00C91D2A" w:rsidRDefault="00C91D2A" w:rsidP="00C91D2A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Dos Veículos e Equipamentos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9" w:name="276766"/>
      <w:bookmarkEnd w:id="9"/>
      <w:r>
        <w:rPr>
          <w:rFonts w:ascii="Arial" w:hAnsi="Arial" w:cs="Arial"/>
          <w:color w:val="000000"/>
          <w:sz w:val="20"/>
          <w:szCs w:val="20"/>
        </w:rPr>
        <w:t>Art. 4º Os veículos a serem utilizados no transporte escolar deverão atender, além das exigências previstas no art. 136 do Código de Trânsito Brasileiro, as seguintes condições: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10" w:name="276767"/>
      <w:bookmarkEnd w:id="10"/>
      <w:r>
        <w:rPr>
          <w:rFonts w:ascii="Arial" w:hAnsi="Arial" w:cs="Arial"/>
          <w:color w:val="000000"/>
          <w:sz w:val="20"/>
          <w:szCs w:val="20"/>
        </w:rPr>
        <w:t>I -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 </w:t>
      </w:r>
      <w:proofErr w:type="gramEnd"/>
      <w:r>
        <w:rPr>
          <w:rFonts w:ascii="Arial" w:hAnsi="Arial" w:cs="Arial"/>
          <w:color w:val="000000"/>
          <w:sz w:val="20"/>
          <w:szCs w:val="20"/>
        </w:rPr>
        <w:t>características: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11" w:name="276768"/>
      <w:bookmarkEnd w:id="11"/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)  espécie/tipo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/Ônibus ou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/Micro-Ônibus;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12" w:name="276769"/>
      <w:bookmarkEnd w:id="12"/>
      <w:proofErr w:type="gramStart"/>
      <w:r>
        <w:rPr>
          <w:rFonts w:ascii="Arial" w:hAnsi="Arial" w:cs="Arial"/>
          <w:color w:val="000000"/>
          <w:sz w:val="20"/>
          <w:szCs w:val="20"/>
        </w:rPr>
        <w:t>b)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fabricação não superior a quinze anos;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13" w:name="276770"/>
      <w:bookmarkEnd w:id="13"/>
      <w:proofErr w:type="gramStart"/>
      <w:r>
        <w:rPr>
          <w:rFonts w:ascii="Arial" w:hAnsi="Arial" w:cs="Arial"/>
          <w:color w:val="000000"/>
          <w:sz w:val="20"/>
          <w:szCs w:val="20"/>
        </w:rPr>
        <w:t>c)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conter número de lugares de acordo com a lotação constante no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Certificado de Registro e Licenciamento do Veículo – CRLV;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14" w:name="276771"/>
      <w:bookmarkEnd w:id="14"/>
      <w:proofErr w:type="gramStart"/>
      <w:r>
        <w:rPr>
          <w:rFonts w:ascii="Arial" w:hAnsi="Arial" w:cs="Arial"/>
          <w:color w:val="000000"/>
          <w:sz w:val="20"/>
          <w:szCs w:val="20"/>
        </w:rPr>
        <w:lastRenderedPageBreak/>
        <w:t>d)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licenciado e emplacado no Município de Farroupilha, RS, na categoria "Transporte Escolar";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15" w:name="276772"/>
      <w:bookmarkEnd w:id="15"/>
      <w:proofErr w:type="gramStart"/>
      <w:r>
        <w:rPr>
          <w:rFonts w:ascii="Arial" w:hAnsi="Arial" w:cs="Arial"/>
          <w:color w:val="000000"/>
          <w:sz w:val="20"/>
          <w:szCs w:val="20"/>
        </w:rPr>
        <w:t>e</w:t>
      </w:r>
      <w:proofErr w:type="gramEnd"/>
      <w:r>
        <w:rPr>
          <w:rFonts w:ascii="Arial" w:hAnsi="Arial" w:cs="Arial"/>
          <w:color w:val="000000"/>
          <w:sz w:val="20"/>
          <w:szCs w:val="20"/>
        </w:rPr>
        <w:t>)  o prefixo será composto por três algarismos precedidos da sigla "TE" (Transporte Escolar), que deverá ser afixado na traseira e nas duas portas dianteiras do veículo, num tamanho equivalente a doze centímetros de altura, na cor preta.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16" w:name="276773"/>
      <w:bookmarkEnd w:id="16"/>
      <w:r>
        <w:rPr>
          <w:rFonts w:ascii="Arial" w:hAnsi="Arial" w:cs="Arial"/>
          <w:color w:val="000000"/>
          <w:sz w:val="20"/>
          <w:szCs w:val="20"/>
        </w:rPr>
        <w:t>II - equipamentos obrigatórios: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17" w:name="276774"/>
      <w:bookmarkEnd w:id="17"/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>) extintor de incêndio com capacidade proporcional à categoria do veículo e nos moldes aprovados por Resolução do Conselho Nacional de Trânsito – CONTRAN;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18" w:name="276775"/>
      <w:bookmarkEnd w:id="18"/>
      <w:proofErr w:type="gramStart"/>
      <w:r>
        <w:rPr>
          <w:rFonts w:ascii="Arial" w:hAnsi="Arial" w:cs="Arial"/>
          <w:color w:val="000000"/>
          <w:sz w:val="20"/>
          <w:szCs w:val="20"/>
        </w:rPr>
        <w:t>b)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 tacógrafo;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19" w:name="276776"/>
      <w:bookmarkEnd w:id="19"/>
      <w:proofErr w:type="gramStart"/>
      <w:r>
        <w:rPr>
          <w:rFonts w:ascii="Arial" w:hAnsi="Arial" w:cs="Arial"/>
          <w:color w:val="000000"/>
          <w:sz w:val="20"/>
          <w:szCs w:val="20"/>
        </w:rPr>
        <w:t>c)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trava de segurança na porta lateral;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20" w:name="276777"/>
      <w:bookmarkEnd w:id="20"/>
      <w:proofErr w:type="gramStart"/>
      <w:r>
        <w:rPr>
          <w:rFonts w:ascii="Arial" w:hAnsi="Arial" w:cs="Arial"/>
          <w:color w:val="000000"/>
          <w:sz w:val="20"/>
          <w:szCs w:val="20"/>
        </w:rPr>
        <w:t>d)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delimitador de janela, com abertura máxima de cem milímetros;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21" w:name="276778"/>
      <w:bookmarkEnd w:id="21"/>
      <w:proofErr w:type="gramStart"/>
      <w:r>
        <w:rPr>
          <w:rFonts w:ascii="Arial" w:hAnsi="Arial" w:cs="Arial"/>
          <w:color w:val="000000"/>
          <w:sz w:val="20"/>
          <w:szCs w:val="20"/>
        </w:rPr>
        <w:t>e</w:t>
      </w:r>
      <w:proofErr w:type="gramEnd"/>
      <w:r>
        <w:rPr>
          <w:rFonts w:ascii="Arial" w:hAnsi="Arial" w:cs="Arial"/>
          <w:color w:val="000000"/>
          <w:sz w:val="20"/>
          <w:szCs w:val="20"/>
        </w:rPr>
        <w:t>) faixa refletiva nas laterais e no para-choque traseiro, de acordo com as normas estabelecidas pelo CONTRAN;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22" w:name="276779"/>
      <w:bookmarkEnd w:id="22"/>
      <w:proofErr w:type="gramStart"/>
      <w:r>
        <w:rPr>
          <w:rFonts w:ascii="Arial" w:hAnsi="Arial" w:cs="Arial"/>
          <w:color w:val="000000"/>
          <w:sz w:val="20"/>
          <w:szCs w:val="20"/>
        </w:rPr>
        <w:t>f)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demais equipamentos definidos pela legislação de trânsito à atividade a ser empreendida ou estabelecidos pela Secretaria Municipal de Desenvolvimento Urbano, Infraestrutura e Trânsito.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23" w:name="276780"/>
      <w:bookmarkEnd w:id="23"/>
      <w:r>
        <w:rPr>
          <w:rFonts w:ascii="Arial" w:hAnsi="Arial" w:cs="Arial"/>
          <w:color w:val="000000"/>
          <w:sz w:val="20"/>
          <w:szCs w:val="20"/>
        </w:rPr>
        <w:t>III - segurança e conservação:</w:t>
      </w:r>
    </w:p>
    <w:p w:rsidR="00C91D2A" w:rsidRDefault="00C91D2A" w:rsidP="00C91D2A">
      <w:pPr>
        <w:pStyle w:val="estruturablock"/>
        <w:rPr>
          <w:color w:val="000000"/>
          <w:sz w:val="27"/>
          <w:szCs w:val="27"/>
        </w:rPr>
      </w:pPr>
      <w:bookmarkStart w:id="24" w:name="276781"/>
      <w:bookmarkEnd w:id="24"/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>) encontrar-se em bom estado de conservação, funcionamento e segurança;</w:t>
      </w:r>
    </w:p>
    <w:p w:rsidR="00C91D2A" w:rsidRDefault="00C91D2A" w:rsidP="00C91D2A">
      <w:pPr>
        <w:pStyle w:val="estruturablock"/>
        <w:rPr>
          <w:color w:val="000000"/>
          <w:sz w:val="27"/>
          <w:szCs w:val="27"/>
        </w:rPr>
      </w:pPr>
      <w:bookmarkStart w:id="25" w:name="276782"/>
      <w:bookmarkEnd w:id="25"/>
      <w:proofErr w:type="gramStart"/>
      <w:r>
        <w:rPr>
          <w:rFonts w:ascii="Arial" w:hAnsi="Arial" w:cs="Arial"/>
          <w:color w:val="000000"/>
          <w:sz w:val="20"/>
          <w:szCs w:val="20"/>
        </w:rPr>
        <w:t>b)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encontrar-se em bom estado de higiene e limpeza;</w:t>
      </w:r>
    </w:p>
    <w:p w:rsidR="00C91D2A" w:rsidRDefault="00C91D2A" w:rsidP="00C91D2A">
      <w:pPr>
        <w:pStyle w:val="estruturablock"/>
        <w:rPr>
          <w:color w:val="000000"/>
          <w:sz w:val="27"/>
          <w:szCs w:val="27"/>
        </w:rPr>
      </w:pPr>
      <w:bookmarkStart w:id="26" w:name="276783"/>
      <w:bookmarkEnd w:id="26"/>
      <w:proofErr w:type="gramStart"/>
      <w:r>
        <w:rPr>
          <w:rFonts w:ascii="Arial" w:hAnsi="Arial" w:cs="Arial"/>
          <w:color w:val="000000"/>
          <w:sz w:val="20"/>
          <w:szCs w:val="20"/>
        </w:rPr>
        <w:t>c)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satisfazer as exigências do Código de Trânsito Brasileiro e legislação correlata vigente;</w:t>
      </w:r>
    </w:p>
    <w:p w:rsidR="00C91D2A" w:rsidRDefault="00C91D2A" w:rsidP="00C91D2A">
      <w:pPr>
        <w:pStyle w:val="estruturablock"/>
        <w:rPr>
          <w:color w:val="000000"/>
          <w:sz w:val="27"/>
          <w:szCs w:val="27"/>
        </w:rPr>
      </w:pPr>
      <w:bookmarkStart w:id="27" w:name="276784"/>
      <w:bookmarkEnd w:id="27"/>
      <w:proofErr w:type="gramStart"/>
      <w:r>
        <w:rPr>
          <w:rFonts w:ascii="Arial" w:hAnsi="Arial" w:cs="Arial"/>
          <w:color w:val="000000"/>
          <w:sz w:val="20"/>
          <w:szCs w:val="20"/>
        </w:rPr>
        <w:t>d)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 possuir apólice de seguro para os passageiros no valor mínimo de 14.462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UMR’s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por pessoa;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28" w:name="276785"/>
      <w:bookmarkEnd w:id="28"/>
      <w:r>
        <w:rPr>
          <w:rFonts w:ascii="Arial" w:hAnsi="Arial" w:cs="Arial"/>
          <w:color w:val="000000"/>
          <w:sz w:val="20"/>
          <w:szCs w:val="20"/>
        </w:rPr>
        <w:t>IV - informações:</w:t>
      </w:r>
    </w:p>
    <w:p w:rsidR="00C91D2A" w:rsidRDefault="00C91D2A" w:rsidP="00C91D2A">
      <w:pPr>
        <w:pStyle w:val="estruturablock"/>
        <w:rPr>
          <w:color w:val="000000"/>
          <w:sz w:val="27"/>
          <w:szCs w:val="27"/>
        </w:rPr>
      </w:pPr>
      <w:bookmarkStart w:id="29" w:name="276786"/>
      <w:bookmarkEnd w:id="29"/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>) conter nos locais indicados a inscrição "VEÍCULO AUTORIZADO";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30" w:name="276787"/>
      <w:bookmarkEnd w:id="30"/>
      <w:proofErr w:type="gramStart"/>
      <w:r>
        <w:rPr>
          <w:rFonts w:ascii="Arial" w:hAnsi="Arial" w:cs="Arial"/>
          <w:color w:val="000000"/>
          <w:sz w:val="20"/>
          <w:szCs w:val="20"/>
        </w:rPr>
        <w:t>b)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manter afixado, na parte interna do veículo, informativo fornecido pela Secretaria Municipal de Desenvolvimento Urbano, Infraestrutura e Trânsito, contendo número do telefone para reclamações e a lotação máxima de veículo;</w:t>
      </w:r>
    </w:p>
    <w:p w:rsidR="00C91D2A" w:rsidRDefault="00C91D2A" w:rsidP="00C91D2A">
      <w:pPr>
        <w:pStyle w:val="estruturablock"/>
        <w:rPr>
          <w:color w:val="000000"/>
          <w:sz w:val="27"/>
          <w:szCs w:val="27"/>
        </w:rPr>
      </w:pPr>
      <w:bookmarkStart w:id="31" w:name="276788"/>
      <w:bookmarkEnd w:id="31"/>
      <w:proofErr w:type="gramStart"/>
      <w:r>
        <w:rPr>
          <w:rFonts w:ascii="Arial" w:hAnsi="Arial" w:cs="Arial"/>
          <w:color w:val="000000"/>
          <w:sz w:val="20"/>
          <w:szCs w:val="20"/>
        </w:rPr>
        <w:t>c)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fica vedada qualquer veiculação de anúncio de propaganda que contenha mensagens político-partidárias, de incentivo ao uso e consumo de cigarros e assemelhados, bem como de bebidas alcoólicas, nos veículos escolares. 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32" w:name="276789"/>
      <w:bookmarkEnd w:id="32"/>
      <w:r>
        <w:rPr>
          <w:rFonts w:ascii="Arial" w:hAnsi="Arial" w:cs="Arial"/>
          <w:color w:val="000000"/>
          <w:sz w:val="20"/>
          <w:szCs w:val="20"/>
        </w:rPr>
        <w:t>Parágrafo único. O veículo utilizado no serviço de transporte escolar de maneira eventual deverá portar faixa ou placa horizontal amarela, removível, para sua identificação, com quarenta centímetros de largura, a meia altura, em toda a extensão das partes laterais e traseira da carroceria, com o dístico ESCOLAR, em preto, sendo que, em caso de veículo de carroceria pintada na cor amarela, as cores aqui indicadas devem ser invertidas.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33" w:name="276790"/>
      <w:bookmarkEnd w:id="33"/>
      <w:r>
        <w:rPr>
          <w:rFonts w:ascii="Arial" w:hAnsi="Arial" w:cs="Arial"/>
          <w:color w:val="000000"/>
          <w:sz w:val="20"/>
          <w:szCs w:val="20"/>
        </w:rPr>
        <w:t>Art. 5º Nenhum veículo poderá ser utilizado para prestar serviço de transporte escolar sem que esteja regularmente autorizado pela Secretaria Municipal de Desenvolvimento Urbano, Infraestrutura e Trânsito.</w:t>
      </w:r>
    </w:p>
    <w:p w:rsidR="00C91D2A" w:rsidRDefault="00C91D2A" w:rsidP="00C91D2A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:rsidR="00C91D2A" w:rsidRDefault="00C91D2A" w:rsidP="00C91D2A">
      <w:pPr>
        <w:pStyle w:val="estruturablock"/>
        <w:jc w:val="center"/>
        <w:rPr>
          <w:color w:val="000000"/>
          <w:sz w:val="27"/>
          <w:szCs w:val="27"/>
        </w:rPr>
      </w:pPr>
      <w:bookmarkStart w:id="34" w:name="276791"/>
      <w:bookmarkEnd w:id="34"/>
      <w:r>
        <w:rPr>
          <w:rFonts w:ascii="Arial" w:hAnsi="Arial" w:cs="Arial"/>
          <w:color w:val="000000"/>
          <w:sz w:val="20"/>
          <w:szCs w:val="20"/>
        </w:rPr>
        <w:t>Seção III</w:t>
      </w:r>
    </w:p>
    <w:p w:rsidR="00C91D2A" w:rsidRDefault="00C91D2A" w:rsidP="00C91D2A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Do Termo de Autorização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35" w:name="276792"/>
      <w:bookmarkEnd w:id="35"/>
      <w:r>
        <w:rPr>
          <w:rFonts w:ascii="Arial" w:hAnsi="Arial" w:cs="Arial"/>
          <w:color w:val="000000"/>
          <w:sz w:val="20"/>
          <w:szCs w:val="20"/>
        </w:rPr>
        <w:t>Art. 6º O termo de autorização é o documento a ser expedido pela Secretaria Municipal de Desenvolvimento Urbano, Infraestrutura e Trânsito, numerado em ordem sequencial, que expressa e formaliza a autorização para a exploração do serviço de transporte escolar.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36" w:name="276793"/>
      <w:bookmarkEnd w:id="36"/>
      <w:r>
        <w:rPr>
          <w:rFonts w:ascii="Arial" w:hAnsi="Arial" w:cs="Arial"/>
          <w:color w:val="000000"/>
          <w:sz w:val="20"/>
          <w:szCs w:val="20"/>
        </w:rPr>
        <w:t>Parágrafo único.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 Secretaria Municipal de Desenvolvimento Urbano, Infraestrutura e Trânsito elaborará e manterá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 cadastro de autorizações de transporte escolar.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37" w:name="276794"/>
      <w:bookmarkEnd w:id="37"/>
      <w:r>
        <w:rPr>
          <w:rFonts w:ascii="Arial" w:hAnsi="Arial" w:cs="Arial"/>
          <w:color w:val="000000"/>
          <w:sz w:val="20"/>
          <w:szCs w:val="20"/>
        </w:rPr>
        <w:t>Art. 7º O termo de autorização será concedido ao interessado que cumprir as seguintes exigências: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38" w:name="276795"/>
      <w:bookmarkEnd w:id="38"/>
      <w:r>
        <w:rPr>
          <w:rFonts w:ascii="Arial" w:hAnsi="Arial" w:cs="Arial"/>
          <w:color w:val="000000"/>
          <w:sz w:val="20"/>
          <w:szCs w:val="20"/>
        </w:rPr>
        <w:t xml:space="preserve">I - atendimento ao disposto nos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arts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3.º e 4.º desta Lei;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39" w:name="276796"/>
      <w:bookmarkEnd w:id="39"/>
      <w:r>
        <w:rPr>
          <w:rFonts w:ascii="Arial" w:hAnsi="Arial" w:cs="Arial"/>
          <w:color w:val="000000"/>
          <w:sz w:val="20"/>
          <w:szCs w:val="20"/>
        </w:rPr>
        <w:t>II - realização de inspeção inicial e semestral dos veículos para a verificação dos equipamentos obrigatórios e de segurança e demais exigências desta Lei e legislação de trânsito aplicável, em órgão ou entidade credenciada pelo Município e apresentação dos termos de vistoria à Secretaria Municipal de Desenvolvimento Urbano, Infraestrutura e Trânsito;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40" w:name="277069"/>
      <w:bookmarkEnd w:id="40"/>
      <w:r>
        <w:rPr>
          <w:rFonts w:ascii="Arial" w:hAnsi="Arial" w:cs="Arial"/>
          <w:color w:val="000000"/>
          <w:sz w:val="20"/>
          <w:szCs w:val="20"/>
        </w:rPr>
        <w:t>Parágrafo único.  Para a comprovação de inspeção a Secretaria Municipal de Desenvolvimento Urbano, Infraestrutura e Trânsito deverá fornecer um selo de autorização que deverá ser fixado no veículo no para-brisa dianteiro e traseiro.</w:t>
      </w:r>
    </w:p>
    <w:p w:rsidR="00C91D2A" w:rsidRDefault="00C91D2A" w:rsidP="00C91D2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41" w:name="276797"/>
      <w:bookmarkEnd w:id="41"/>
      <w:r>
        <w:rPr>
          <w:rFonts w:ascii="Arial" w:hAnsi="Arial" w:cs="Arial"/>
          <w:color w:val="000000"/>
          <w:sz w:val="20"/>
          <w:szCs w:val="20"/>
        </w:rPr>
        <w:t>I - comprovação da disponibilidade do veículo para a execução do serviço de transporte escolar;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42" w:name="276798"/>
      <w:bookmarkEnd w:id="42"/>
      <w:r>
        <w:rPr>
          <w:rFonts w:ascii="Arial" w:hAnsi="Arial" w:cs="Arial"/>
          <w:color w:val="000000"/>
          <w:sz w:val="20"/>
          <w:szCs w:val="20"/>
        </w:rPr>
        <w:t>II -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 </w:t>
      </w:r>
      <w:proofErr w:type="gramEnd"/>
      <w:r>
        <w:rPr>
          <w:rFonts w:ascii="Arial" w:hAnsi="Arial" w:cs="Arial"/>
          <w:color w:val="000000"/>
          <w:sz w:val="20"/>
          <w:szCs w:val="20"/>
        </w:rPr>
        <w:t>o condutor do veículo:</w:t>
      </w:r>
    </w:p>
    <w:p w:rsidR="00C91D2A" w:rsidRDefault="00C91D2A" w:rsidP="00C91D2A">
      <w:pPr>
        <w:pStyle w:val="estruturablock"/>
        <w:rPr>
          <w:color w:val="000000"/>
          <w:sz w:val="27"/>
          <w:szCs w:val="27"/>
        </w:rPr>
      </w:pPr>
      <w:bookmarkStart w:id="43" w:name="276799"/>
      <w:bookmarkEnd w:id="43"/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>) ter idade superior a vinte e um anos;</w:t>
      </w:r>
    </w:p>
    <w:p w:rsidR="00C91D2A" w:rsidRDefault="00C91D2A" w:rsidP="00C91D2A">
      <w:pPr>
        <w:pStyle w:val="estruturablock"/>
        <w:rPr>
          <w:color w:val="000000"/>
          <w:sz w:val="27"/>
          <w:szCs w:val="27"/>
        </w:rPr>
      </w:pPr>
      <w:bookmarkStart w:id="44" w:name="276800"/>
      <w:bookmarkEnd w:id="44"/>
      <w:proofErr w:type="gramStart"/>
      <w:r>
        <w:rPr>
          <w:rFonts w:ascii="Arial" w:hAnsi="Arial" w:cs="Arial"/>
          <w:color w:val="000000"/>
          <w:sz w:val="20"/>
          <w:szCs w:val="20"/>
        </w:rPr>
        <w:t>b)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ser habilitado na categoria D;</w:t>
      </w:r>
    </w:p>
    <w:p w:rsidR="00C91D2A" w:rsidRDefault="00C91D2A" w:rsidP="00C91D2A">
      <w:pPr>
        <w:pStyle w:val="estruturablock"/>
        <w:rPr>
          <w:color w:val="000000"/>
          <w:sz w:val="27"/>
          <w:szCs w:val="27"/>
        </w:rPr>
      </w:pPr>
      <w:bookmarkStart w:id="45" w:name="276801"/>
      <w:bookmarkEnd w:id="45"/>
      <w:proofErr w:type="gramStart"/>
      <w:r>
        <w:rPr>
          <w:rFonts w:ascii="Arial" w:hAnsi="Arial" w:cs="Arial"/>
          <w:color w:val="000000"/>
          <w:sz w:val="20"/>
          <w:szCs w:val="20"/>
        </w:rPr>
        <w:t>c)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não ter cometido nenhuma infração grave ou gravíssima, ou ser reincidente em infrações medias durante os doze últimos meses;</w:t>
      </w:r>
    </w:p>
    <w:p w:rsidR="00C91D2A" w:rsidRDefault="00C91D2A" w:rsidP="00C91D2A">
      <w:pPr>
        <w:pStyle w:val="estruturablock"/>
        <w:rPr>
          <w:color w:val="000000"/>
          <w:sz w:val="27"/>
          <w:szCs w:val="27"/>
        </w:rPr>
      </w:pPr>
      <w:bookmarkStart w:id="46" w:name="276802"/>
      <w:bookmarkEnd w:id="46"/>
      <w:proofErr w:type="gramStart"/>
      <w:r>
        <w:rPr>
          <w:rFonts w:ascii="Arial" w:hAnsi="Arial" w:cs="Arial"/>
          <w:color w:val="000000"/>
          <w:sz w:val="20"/>
          <w:szCs w:val="20"/>
        </w:rPr>
        <w:t>d)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ser aprovado em curso especializado para o transporte de escolares, nos termos da regulamentação do CONTRAN;</w:t>
      </w:r>
    </w:p>
    <w:p w:rsidR="00C91D2A" w:rsidRDefault="00C91D2A" w:rsidP="00C91D2A">
      <w:pPr>
        <w:pStyle w:val="estruturablock"/>
        <w:rPr>
          <w:color w:val="000000"/>
          <w:sz w:val="27"/>
          <w:szCs w:val="27"/>
        </w:rPr>
      </w:pPr>
      <w:bookmarkStart w:id="47" w:name="276803"/>
      <w:bookmarkEnd w:id="47"/>
      <w:proofErr w:type="gramStart"/>
      <w:r>
        <w:rPr>
          <w:rFonts w:ascii="Arial" w:hAnsi="Arial" w:cs="Arial"/>
          <w:color w:val="000000"/>
          <w:sz w:val="20"/>
          <w:szCs w:val="20"/>
        </w:rPr>
        <w:t>e</w:t>
      </w:r>
      <w:proofErr w:type="gramEnd"/>
      <w:r>
        <w:rPr>
          <w:rFonts w:ascii="Arial" w:hAnsi="Arial" w:cs="Arial"/>
          <w:color w:val="000000"/>
          <w:sz w:val="20"/>
          <w:szCs w:val="20"/>
        </w:rPr>
        <w:t>) não possuir deficiência incompatível com a função;</w:t>
      </w:r>
    </w:p>
    <w:p w:rsidR="00C91D2A" w:rsidRDefault="00C91D2A" w:rsidP="00C91D2A">
      <w:pPr>
        <w:pStyle w:val="estruturablock"/>
        <w:rPr>
          <w:color w:val="000000"/>
          <w:sz w:val="27"/>
          <w:szCs w:val="27"/>
        </w:rPr>
      </w:pPr>
      <w:bookmarkStart w:id="48" w:name="276804"/>
      <w:bookmarkEnd w:id="48"/>
      <w:proofErr w:type="gramStart"/>
      <w:r>
        <w:rPr>
          <w:rFonts w:ascii="Arial" w:hAnsi="Arial" w:cs="Arial"/>
          <w:color w:val="000000"/>
          <w:sz w:val="20"/>
          <w:szCs w:val="20"/>
        </w:rPr>
        <w:t>f)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não possuir antecedentes criminais pela prática de crimes hediondos, crimes contra a pessoa, crimes contra o patrimônio, crimes contra a dignidade sexual, crimes contra a fé pública, crimes de trânsito, tráfico de entorpecentes, violência doméstica e porte ilegal de arma de fogo, definidos na legislação federal vigente;</w:t>
      </w:r>
    </w:p>
    <w:p w:rsidR="00C91D2A" w:rsidRDefault="00C91D2A" w:rsidP="00C91D2A">
      <w:pPr>
        <w:pStyle w:val="estruturablock"/>
        <w:rPr>
          <w:color w:val="000000"/>
          <w:sz w:val="27"/>
          <w:szCs w:val="27"/>
        </w:rPr>
      </w:pPr>
      <w:bookmarkStart w:id="49" w:name="276805"/>
      <w:bookmarkEnd w:id="49"/>
      <w:proofErr w:type="gramStart"/>
      <w:r>
        <w:rPr>
          <w:rFonts w:ascii="Arial" w:hAnsi="Arial" w:cs="Arial"/>
          <w:color w:val="000000"/>
          <w:sz w:val="20"/>
          <w:szCs w:val="20"/>
        </w:rPr>
        <w:t>g)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atender as demais disposições legais aplicáveis.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50" w:name="276806"/>
      <w:bookmarkEnd w:id="50"/>
      <w:r>
        <w:rPr>
          <w:rFonts w:ascii="Arial" w:hAnsi="Arial" w:cs="Arial"/>
          <w:color w:val="000000"/>
          <w:sz w:val="20"/>
          <w:szCs w:val="20"/>
        </w:rPr>
        <w:t>Art. 8º O termo de autorização terá validade de um ano e poderá ser renovado se preenchidos as condições.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51" w:name="276807"/>
      <w:bookmarkEnd w:id="51"/>
      <w:r>
        <w:rPr>
          <w:rFonts w:ascii="Arial" w:hAnsi="Arial" w:cs="Arial"/>
          <w:color w:val="000000"/>
          <w:sz w:val="20"/>
          <w:szCs w:val="20"/>
        </w:rPr>
        <w:lastRenderedPageBreak/>
        <w:t>Art. 9º Nos casos de venda do veículo ou encerramento da atividade por parte do titular da autorização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 deverá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ser imediatamente comunicado à Secretaria Municipal de Desenvolvimento Urbano, Infraestrutura e Trânsito para fins de baixa da autorização.</w:t>
      </w:r>
    </w:p>
    <w:p w:rsidR="00C91D2A" w:rsidRDefault="00C91D2A" w:rsidP="00C91D2A">
      <w:pPr>
        <w:pStyle w:val="estruturablock"/>
        <w:jc w:val="center"/>
        <w:rPr>
          <w:color w:val="000000"/>
          <w:sz w:val="27"/>
          <w:szCs w:val="27"/>
        </w:rPr>
      </w:pPr>
      <w:bookmarkStart w:id="52" w:name="276808"/>
      <w:bookmarkEnd w:id="52"/>
      <w:r>
        <w:rPr>
          <w:rFonts w:ascii="Arial" w:hAnsi="Arial" w:cs="Arial"/>
          <w:color w:val="000000"/>
          <w:sz w:val="20"/>
          <w:szCs w:val="20"/>
        </w:rPr>
        <w:t>Seção IV</w:t>
      </w:r>
    </w:p>
    <w:p w:rsidR="00C91D2A" w:rsidRDefault="00C91D2A" w:rsidP="00C91D2A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Das Obrigações dos Autorizados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53" w:name="276809"/>
      <w:bookmarkEnd w:id="53"/>
      <w:r>
        <w:rPr>
          <w:rFonts w:ascii="Arial" w:hAnsi="Arial" w:cs="Arial"/>
          <w:color w:val="000000"/>
          <w:sz w:val="20"/>
          <w:szCs w:val="20"/>
        </w:rPr>
        <w:t>Art. 10. O autorizado deverá observar, sem prejuízo das demais disposições legais, as seguintes exigências: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54" w:name="276810"/>
      <w:bookmarkEnd w:id="54"/>
      <w:r>
        <w:rPr>
          <w:rFonts w:ascii="Arial" w:hAnsi="Arial" w:cs="Arial"/>
          <w:color w:val="000000"/>
          <w:sz w:val="20"/>
          <w:szCs w:val="20"/>
        </w:rPr>
        <w:t>I - manter as características originais e, sempre que necessário, fazer a devida manutenção do veículo e dos equipamentos;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55" w:name="276811"/>
      <w:bookmarkEnd w:id="55"/>
      <w:r>
        <w:rPr>
          <w:rFonts w:ascii="Arial" w:hAnsi="Arial" w:cs="Arial"/>
          <w:color w:val="000000"/>
          <w:sz w:val="20"/>
          <w:szCs w:val="20"/>
        </w:rPr>
        <w:t>II - apresentar periodicamente, e sempre que exigido, o veículo para vistoria técnica, comprometendo-se a sanar as irregularidades no prazo assinalado;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56" w:name="276812"/>
      <w:bookmarkEnd w:id="56"/>
      <w:r>
        <w:rPr>
          <w:rFonts w:ascii="Arial" w:hAnsi="Arial" w:cs="Arial"/>
          <w:color w:val="000000"/>
          <w:sz w:val="20"/>
          <w:szCs w:val="20"/>
        </w:rPr>
        <w:t>III - prestar à Secretaria Municipal de Desenvolvimento Urbano, Infraestrutura e Trânsito os documentos e informações solicitadas;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57" w:name="276813"/>
      <w:bookmarkEnd w:id="57"/>
      <w:r>
        <w:rPr>
          <w:rFonts w:ascii="Arial" w:hAnsi="Arial" w:cs="Arial"/>
          <w:color w:val="000000"/>
          <w:sz w:val="20"/>
          <w:szCs w:val="20"/>
        </w:rPr>
        <w:t>IV - cumprir as determinações da Secretaria Municipal de Desenvolvimento Urbano, Infraestrutura e Trânsito para a regular execução dos serviços;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58" w:name="276814"/>
      <w:bookmarkEnd w:id="58"/>
      <w:r>
        <w:rPr>
          <w:rFonts w:ascii="Arial" w:hAnsi="Arial" w:cs="Arial"/>
          <w:color w:val="000000"/>
          <w:sz w:val="20"/>
          <w:szCs w:val="20"/>
        </w:rPr>
        <w:t>V - controlar o cumprimento rigoroso das disposições da presente Lei por parte dos seus prepostos, empregados ou colaboradores;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59" w:name="276815"/>
      <w:bookmarkEnd w:id="59"/>
      <w:r>
        <w:rPr>
          <w:rFonts w:ascii="Arial" w:hAnsi="Arial" w:cs="Arial"/>
          <w:color w:val="000000"/>
          <w:sz w:val="20"/>
          <w:szCs w:val="20"/>
        </w:rPr>
        <w:t>VI - informar à Secretaria Municipal de Desenvolvimento Urbano, Infraestrutura e Trânsito eventuais alterações nos dados de seu registro, no prazo máximo de sete dias contados da ocorrência;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60" w:name="276816"/>
      <w:bookmarkEnd w:id="60"/>
      <w:r>
        <w:rPr>
          <w:rFonts w:ascii="Arial" w:hAnsi="Arial" w:cs="Arial"/>
          <w:color w:val="000000"/>
          <w:sz w:val="20"/>
          <w:szCs w:val="20"/>
        </w:rPr>
        <w:t>VII - utilizar, para o serviço de transporte escolar, somente veículo autorizado para este fim;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61" w:name="276817"/>
      <w:bookmarkEnd w:id="61"/>
      <w:r>
        <w:rPr>
          <w:rFonts w:ascii="Arial" w:hAnsi="Arial" w:cs="Arial"/>
          <w:color w:val="000000"/>
          <w:sz w:val="20"/>
          <w:szCs w:val="20"/>
        </w:rPr>
        <w:t>VIII - responsabilizar-se pela veracidade das informações e documentos apresentados à Secretaria Municipal de Desenvolvimento Urbano, Infraestrutura e Trânsito.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62" w:name="276818"/>
      <w:bookmarkEnd w:id="62"/>
      <w:r>
        <w:rPr>
          <w:rFonts w:ascii="Arial" w:hAnsi="Arial" w:cs="Arial"/>
          <w:color w:val="000000"/>
          <w:sz w:val="20"/>
          <w:szCs w:val="20"/>
        </w:rPr>
        <w:t>Art. 11. Na forma da legislação vigente, o autorizado fica sujeito ao pagamento do Imposto Sobre Serviços de Qualquer Natureza – ISS, devendo fornecer à Secretaria Municipal de Finanças todos os documentos solicitados, inclusive, cópia dos contratos de prestação de serviço de transporte escolar.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63" w:name="276819"/>
      <w:bookmarkEnd w:id="63"/>
      <w:r>
        <w:rPr>
          <w:rFonts w:ascii="Arial" w:hAnsi="Arial" w:cs="Arial"/>
          <w:color w:val="000000"/>
          <w:sz w:val="20"/>
          <w:szCs w:val="20"/>
        </w:rPr>
        <w:t>Art. 12. Todos os veículos deverão realizar, semestralmente, inspeção para a verificação dos equipamentos obrigatórios e de segurança e demais exigências desta Lei e legislação de trânsito aplicável.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64" w:name="276820"/>
      <w:bookmarkEnd w:id="64"/>
      <w:r>
        <w:rPr>
          <w:rFonts w:ascii="Arial" w:hAnsi="Arial" w:cs="Arial"/>
          <w:color w:val="000000"/>
          <w:sz w:val="20"/>
          <w:szCs w:val="20"/>
        </w:rPr>
        <w:t xml:space="preserve">§ 1º O veículo que não atender às condições previstas no art. 4.º desta Lei deverá ser regularizado no prazo de setenta e duas horas, sendo, então, submetido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nova inspeção.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65" w:name="276821"/>
      <w:bookmarkEnd w:id="65"/>
      <w:r>
        <w:rPr>
          <w:rFonts w:ascii="Arial" w:hAnsi="Arial" w:cs="Arial"/>
          <w:color w:val="000000"/>
          <w:sz w:val="20"/>
          <w:szCs w:val="20"/>
        </w:rPr>
        <w:t>§ 2º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 </w:t>
      </w:r>
      <w:proofErr w:type="gramEnd"/>
      <w:r>
        <w:rPr>
          <w:rFonts w:ascii="Arial" w:hAnsi="Arial" w:cs="Arial"/>
          <w:color w:val="000000"/>
          <w:sz w:val="20"/>
          <w:szCs w:val="20"/>
        </w:rPr>
        <w:t>Permanecendo a irregularidade, o veículo ficará impedido de circular até a efetiva regularização e posterior liberação em nova inspeção, sem prejuízo da aplicação da multa relativa ao Grupo I, do Anexo Único, desta Lei.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66" w:name="276822"/>
      <w:bookmarkEnd w:id="66"/>
      <w:r>
        <w:rPr>
          <w:rFonts w:ascii="Arial" w:hAnsi="Arial" w:cs="Arial"/>
          <w:color w:val="000000"/>
          <w:sz w:val="20"/>
          <w:szCs w:val="20"/>
        </w:rPr>
        <w:t>§ 3º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 </w:t>
      </w:r>
      <w:proofErr w:type="gramEnd"/>
      <w:r>
        <w:rPr>
          <w:rFonts w:ascii="Arial" w:hAnsi="Arial" w:cs="Arial"/>
          <w:color w:val="000000"/>
          <w:sz w:val="20"/>
          <w:szCs w:val="20"/>
        </w:rPr>
        <w:t>Os custos decorrentes das inspeções são de responsabilidade dos interessados e autorizados no transporte escolar.</w:t>
      </w:r>
    </w:p>
    <w:p w:rsidR="00C91D2A" w:rsidRDefault="00C91D2A" w:rsidP="00C91D2A">
      <w:pPr>
        <w:pStyle w:val="estruturablock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bookmarkStart w:id="67" w:name="276823"/>
      <w:bookmarkEnd w:id="67"/>
      <w:r>
        <w:rPr>
          <w:rFonts w:ascii="Arial" w:hAnsi="Arial" w:cs="Arial"/>
          <w:color w:val="000000"/>
          <w:sz w:val="20"/>
          <w:szCs w:val="20"/>
        </w:rPr>
        <w:t>Seção V</w:t>
      </w:r>
    </w:p>
    <w:p w:rsidR="00C91D2A" w:rsidRDefault="00C91D2A" w:rsidP="00C91D2A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Das Obrigações dos Condutores</w:t>
      </w:r>
    </w:p>
    <w:p w:rsidR="00C91D2A" w:rsidRDefault="00C91D2A" w:rsidP="00C91D2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68" w:name="276824"/>
      <w:bookmarkEnd w:id="68"/>
      <w:r>
        <w:rPr>
          <w:rFonts w:ascii="Arial" w:hAnsi="Arial" w:cs="Arial"/>
          <w:color w:val="000000"/>
          <w:sz w:val="20"/>
          <w:szCs w:val="20"/>
        </w:rPr>
        <w:t>Art. 13. Todo condutor de veículo de transporte escolar deverá observar as prescrições do Código de Trânsito Brasileiro e demais normas aplicáveis, e ainda: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69" w:name="276825"/>
      <w:bookmarkEnd w:id="69"/>
      <w:r>
        <w:rPr>
          <w:rFonts w:ascii="Arial" w:hAnsi="Arial" w:cs="Arial"/>
          <w:color w:val="000000"/>
          <w:sz w:val="20"/>
          <w:szCs w:val="20"/>
        </w:rPr>
        <w:t>I - portar os seguintes documentos quando em serviço:</w:t>
      </w:r>
    </w:p>
    <w:p w:rsidR="00C91D2A" w:rsidRDefault="00C91D2A" w:rsidP="00C91D2A">
      <w:pPr>
        <w:pStyle w:val="estruturablock"/>
        <w:rPr>
          <w:color w:val="000000"/>
          <w:sz w:val="27"/>
          <w:szCs w:val="27"/>
        </w:rPr>
      </w:pPr>
      <w:bookmarkStart w:id="70" w:name="276826"/>
      <w:bookmarkEnd w:id="70"/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>) crachá de condutor de veículo escolar;</w:t>
      </w:r>
    </w:p>
    <w:p w:rsidR="00C91D2A" w:rsidRDefault="00C91D2A" w:rsidP="00C91D2A">
      <w:pPr>
        <w:pStyle w:val="estruturablock"/>
        <w:rPr>
          <w:color w:val="000000"/>
          <w:sz w:val="27"/>
          <w:szCs w:val="27"/>
        </w:rPr>
      </w:pPr>
      <w:bookmarkStart w:id="71" w:name="276827"/>
      <w:bookmarkEnd w:id="71"/>
      <w:proofErr w:type="gramStart"/>
      <w:r>
        <w:rPr>
          <w:rFonts w:ascii="Arial" w:hAnsi="Arial" w:cs="Arial"/>
          <w:color w:val="000000"/>
          <w:sz w:val="20"/>
          <w:szCs w:val="20"/>
        </w:rPr>
        <w:t>b)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termo de autorização;</w:t>
      </w:r>
    </w:p>
    <w:p w:rsidR="00C91D2A" w:rsidRDefault="00C91D2A" w:rsidP="00C91D2A">
      <w:pPr>
        <w:pStyle w:val="estruturablock"/>
        <w:rPr>
          <w:color w:val="000000"/>
          <w:sz w:val="27"/>
          <w:szCs w:val="27"/>
        </w:rPr>
      </w:pPr>
      <w:bookmarkStart w:id="72" w:name="276828"/>
      <w:bookmarkEnd w:id="72"/>
      <w:proofErr w:type="gramStart"/>
      <w:r>
        <w:rPr>
          <w:rFonts w:ascii="Arial" w:hAnsi="Arial" w:cs="Arial"/>
          <w:color w:val="000000"/>
          <w:sz w:val="20"/>
          <w:szCs w:val="20"/>
        </w:rPr>
        <w:t>c)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registro de condutor.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73" w:name="276829"/>
      <w:bookmarkEnd w:id="73"/>
      <w:r>
        <w:rPr>
          <w:rFonts w:ascii="Arial" w:hAnsi="Arial" w:cs="Arial"/>
          <w:color w:val="000000"/>
          <w:sz w:val="20"/>
          <w:szCs w:val="20"/>
        </w:rPr>
        <w:t>II - manter a inviolabilidade dos equipamentos do veículo;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74" w:name="276830"/>
      <w:bookmarkEnd w:id="74"/>
      <w:r>
        <w:rPr>
          <w:rFonts w:ascii="Arial" w:hAnsi="Arial" w:cs="Arial"/>
          <w:color w:val="000000"/>
          <w:sz w:val="20"/>
          <w:szCs w:val="20"/>
        </w:rPr>
        <w:t>III - dirigir o veículo de modo a proporcionar segurança e conforto aos passageiros;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75" w:name="276831"/>
      <w:bookmarkEnd w:id="75"/>
      <w:r>
        <w:rPr>
          <w:rFonts w:ascii="Arial" w:hAnsi="Arial" w:cs="Arial"/>
          <w:color w:val="000000"/>
          <w:sz w:val="20"/>
          <w:szCs w:val="20"/>
        </w:rPr>
        <w:t>IV - não expor os passageiros a situações de risco;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76" w:name="276832"/>
      <w:bookmarkEnd w:id="76"/>
      <w:r>
        <w:rPr>
          <w:rFonts w:ascii="Arial" w:hAnsi="Arial" w:cs="Arial"/>
          <w:color w:val="000000"/>
          <w:sz w:val="20"/>
          <w:szCs w:val="20"/>
        </w:rPr>
        <w:t>V - não obstar a ação fiscalizadora municipal;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77" w:name="276833"/>
      <w:bookmarkEnd w:id="77"/>
      <w:r>
        <w:rPr>
          <w:rFonts w:ascii="Arial" w:hAnsi="Arial" w:cs="Arial"/>
          <w:color w:val="000000"/>
          <w:sz w:val="20"/>
          <w:szCs w:val="20"/>
        </w:rPr>
        <w:t>VI - não se ausentar ou abandonar o veículo quando em serviço;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78" w:name="276834"/>
      <w:bookmarkEnd w:id="78"/>
      <w:r>
        <w:rPr>
          <w:rFonts w:ascii="Arial" w:hAnsi="Arial" w:cs="Arial"/>
          <w:color w:val="000000"/>
          <w:sz w:val="20"/>
          <w:szCs w:val="20"/>
        </w:rPr>
        <w:t>VII - realizar a atualização dos cursos especializados para a área de trânsito, nos termos da regulamentação do CONTRAN;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79" w:name="276835"/>
      <w:bookmarkEnd w:id="79"/>
      <w:r>
        <w:rPr>
          <w:rFonts w:ascii="Arial" w:hAnsi="Arial" w:cs="Arial"/>
          <w:color w:val="000000"/>
          <w:sz w:val="20"/>
          <w:szCs w:val="20"/>
        </w:rPr>
        <w:t>VIII - participar dos cursos determinados pela Secretaria Municipal de Desenvolvimento Urbano, Infraestrutura e Trânsito;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80" w:name="276836"/>
      <w:bookmarkEnd w:id="80"/>
      <w:r>
        <w:rPr>
          <w:rFonts w:ascii="Arial" w:hAnsi="Arial" w:cs="Arial"/>
          <w:color w:val="000000"/>
          <w:sz w:val="20"/>
          <w:szCs w:val="20"/>
        </w:rPr>
        <w:t>IX - não transportar no veículo objetos que dificultem a acomodação do usuário;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81" w:name="276837"/>
      <w:bookmarkEnd w:id="81"/>
      <w:r>
        <w:rPr>
          <w:rFonts w:ascii="Arial" w:hAnsi="Arial" w:cs="Arial"/>
          <w:color w:val="000000"/>
          <w:sz w:val="20"/>
          <w:szCs w:val="20"/>
        </w:rPr>
        <w:t>X - não transportar passageiros em pé ou sem o cinto de segurança;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82" w:name="276838"/>
      <w:bookmarkEnd w:id="82"/>
      <w:r>
        <w:rPr>
          <w:rFonts w:ascii="Arial" w:hAnsi="Arial" w:cs="Arial"/>
          <w:color w:val="000000"/>
          <w:sz w:val="20"/>
          <w:szCs w:val="20"/>
        </w:rPr>
        <w:t>XI - não conduzir o veículo nos casos de suspensão temporária ou cassação da autorização.</w:t>
      </w:r>
    </w:p>
    <w:p w:rsidR="00C91D2A" w:rsidRDefault="00C91D2A" w:rsidP="00C91D2A">
      <w:pPr>
        <w:pStyle w:val="estruturablock"/>
        <w:jc w:val="center"/>
        <w:rPr>
          <w:color w:val="000000"/>
          <w:sz w:val="27"/>
          <w:szCs w:val="27"/>
        </w:rPr>
      </w:pPr>
      <w:bookmarkStart w:id="83" w:name="276839"/>
      <w:bookmarkEnd w:id="83"/>
      <w:r>
        <w:rPr>
          <w:rFonts w:ascii="Arial" w:hAnsi="Arial" w:cs="Arial"/>
          <w:color w:val="000000"/>
          <w:sz w:val="20"/>
          <w:szCs w:val="20"/>
        </w:rPr>
        <w:t>CAPÍTULO III</w:t>
      </w:r>
    </w:p>
    <w:p w:rsidR="00C91D2A" w:rsidRDefault="00C91D2A" w:rsidP="00C91D2A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Da Fiscalização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84" w:name="276840"/>
      <w:bookmarkEnd w:id="84"/>
      <w:r>
        <w:rPr>
          <w:rFonts w:ascii="Arial" w:hAnsi="Arial" w:cs="Arial"/>
          <w:color w:val="000000"/>
          <w:sz w:val="20"/>
          <w:szCs w:val="20"/>
        </w:rPr>
        <w:t>Art. 14. A fiscalização dos serviços será exercida pela Secretaria Municipal de Desenvolvimento Urbano, Infraestrutura e Trânsito, que poderá aplicar as penalidades estabelecidas no art. 15 desta Lei, bem determinar as providências necessárias à regularidade da execução dos serviços.</w:t>
      </w:r>
    </w:p>
    <w:p w:rsidR="00C91D2A" w:rsidRDefault="00C91D2A" w:rsidP="00C91D2A">
      <w:pPr>
        <w:pStyle w:val="estruturablock"/>
        <w:jc w:val="center"/>
        <w:rPr>
          <w:color w:val="000000"/>
          <w:sz w:val="27"/>
          <w:szCs w:val="27"/>
        </w:rPr>
      </w:pPr>
      <w:bookmarkStart w:id="85" w:name="276841"/>
      <w:bookmarkEnd w:id="85"/>
      <w:r>
        <w:rPr>
          <w:rFonts w:ascii="Arial" w:hAnsi="Arial" w:cs="Arial"/>
          <w:color w:val="000000"/>
          <w:sz w:val="20"/>
          <w:szCs w:val="20"/>
        </w:rPr>
        <w:t>CAPÍTULO IV</w:t>
      </w:r>
    </w:p>
    <w:p w:rsidR="00C91D2A" w:rsidRDefault="00C91D2A" w:rsidP="00C91D2A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Das Infrações e Penalidades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86" w:name="276842"/>
      <w:bookmarkEnd w:id="86"/>
      <w:r>
        <w:rPr>
          <w:rFonts w:ascii="Arial" w:hAnsi="Arial" w:cs="Arial"/>
          <w:color w:val="000000"/>
          <w:sz w:val="20"/>
          <w:szCs w:val="20"/>
        </w:rPr>
        <w:t>Art. 15. Pela inobservância dos preceitos contidos nesta Lei e nas demais normas e instruções complementares, os infratores estarão sujeitos às seguintes penalidades: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87" w:name="276843"/>
      <w:bookmarkEnd w:id="87"/>
      <w:r>
        <w:rPr>
          <w:rFonts w:ascii="Arial" w:hAnsi="Arial" w:cs="Arial"/>
          <w:color w:val="000000"/>
          <w:sz w:val="20"/>
          <w:szCs w:val="20"/>
        </w:rPr>
        <w:t>I - advertência escrita;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88" w:name="276844"/>
      <w:bookmarkEnd w:id="88"/>
      <w:r>
        <w:rPr>
          <w:rFonts w:ascii="Arial" w:hAnsi="Arial" w:cs="Arial"/>
          <w:color w:val="000000"/>
          <w:sz w:val="20"/>
          <w:szCs w:val="20"/>
        </w:rPr>
        <w:t>II - multa;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89" w:name="276845"/>
      <w:bookmarkEnd w:id="89"/>
      <w:r>
        <w:rPr>
          <w:rFonts w:ascii="Arial" w:hAnsi="Arial" w:cs="Arial"/>
          <w:color w:val="000000"/>
          <w:sz w:val="20"/>
          <w:szCs w:val="20"/>
        </w:rPr>
        <w:lastRenderedPageBreak/>
        <w:t>III - suspensão temporária da autorização por prazo não superior a cento e oitenta dias;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90" w:name="276846"/>
      <w:bookmarkEnd w:id="90"/>
      <w:r>
        <w:rPr>
          <w:rFonts w:ascii="Arial" w:hAnsi="Arial" w:cs="Arial"/>
          <w:color w:val="000000"/>
          <w:sz w:val="20"/>
          <w:szCs w:val="20"/>
        </w:rPr>
        <w:t>IV - cassação da autorização.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91" w:name="276847"/>
      <w:bookmarkEnd w:id="91"/>
      <w:r>
        <w:rPr>
          <w:rFonts w:ascii="Arial" w:hAnsi="Arial" w:cs="Arial"/>
          <w:color w:val="000000"/>
          <w:sz w:val="20"/>
          <w:szCs w:val="20"/>
        </w:rPr>
        <w:t>Art. 16. 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 rol de infrações e respectivas penalidades está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definido no Anexo Único desta Lei.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92" w:name="276848"/>
      <w:bookmarkEnd w:id="92"/>
      <w:r>
        <w:rPr>
          <w:rFonts w:ascii="Arial" w:hAnsi="Arial" w:cs="Arial"/>
          <w:color w:val="000000"/>
          <w:sz w:val="20"/>
          <w:szCs w:val="20"/>
        </w:rPr>
        <w:t xml:space="preserve">Art. 17. O autorizado que tiver cassada a autorização somente poderá pleiteá-la novamente depois de decorrido um ano da data que definitivamente determinou a cassação e desde que satisfeitas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demais exigências previstas nesta Lei.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93" w:name="276849"/>
      <w:bookmarkEnd w:id="93"/>
      <w:r>
        <w:rPr>
          <w:rFonts w:ascii="Arial" w:hAnsi="Arial" w:cs="Arial"/>
          <w:color w:val="000000"/>
          <w:sz w:val="20"/>
          <w:szCs w:val="20"/>
        </w:rPr>
        <w:t>Art. 18. Cometidas duas ou mais infrações, independentemente de sua natureza, aplicar-se-ão concomitantemente as penalidades relativas às infrações cometidas.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94" w:name="276850"/>
      <w:bookmarkEnd w:id="94"/>
      <w:r>
        <w:rPr>
          <w:rFonts w:ascii="Arial" w:hAnsi="Arial" w:cs="Arial"/>
          <w:color w:val="000000"/>
          <w:sz w:val="20"/>
          <w:szCs w:val="20"/>
        </w:rPr>
        <w:t>Art. 19. A autuação não desobriga o autuado de corrigir a falta que lhe deu causa.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95" w:name="276851"/>
      <w:bookmarkEnd w:id="95"/>
      <w:r>
        <w:rPr>
          <w:rFonts w:ascii="Arial" w:hAnsi="Arial" w:cs="Arial"/>
          <w:color w:val="000000"/>
          <w:sz w:val="20"/>
          <w:szCs w:val="20"/>
        </w:rPr>
        <w:t>Parágrafo único.  A penalidade de advertência conterá determinação das providências necessárias para o saneamento da irregularidade.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96" w:name="276852"/>
      <w:bookmarkEnd w:id="96"/>
      <w:r>
        <w:rPr>
          <w:rFonts w:ascii="Arial" w:hAnsi="Arial" w:cs="Arial"/>
          <w:color w:val="000000"/>
          <w:sz w:val="20"/>
          <w:szCs w:val="20"/>
        </w:rPr>
        <w:t>Art. 20. A penalidade de multa será aplicada ao autorizado ou ao condutor, de acordo com valores definidos no Anexo Único desta Lei.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97" w:name="276853"/>
      <w:bookmarkEnd w:id="97"/>
      <w:r>
        <w:rPr>
          <w:rFonts w:ascii="Arial" w:hAnsi="Arial" w:cs="Arial"/>
          <w:color w:val="000000"/>
          <w:sz w:val="20"/>
          <w:szCs w:val="20"/>
        </w:rPr>
        <w:t>Art. 21. Em caso de reincidência, o valor da multa será multiplicado pelo número de reincidências.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98" w:name="276854"/>
      <w:bookmarkEnd w:id="98"/>
      <w:r>
        <w:rPr>
          <w:rFonts w:ascii="Arial" w:hAnsi="Arial" w:cs="Arial"/>
          <w:color w:val="000000"/>
          <w:sz w:val="20"/>
          <w:szCs w:val="20"/>
        </w:rPr>
        <w:t>Parágrafo único. Considera-se reincidência a prática da mesma infração por mais de uma vez no período de um ano.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99" w:name="276855"/>
      <w:bookmarkEnd w:id="99"/>
      <w:r>
        <w:rPr>
          <w:rFonts w:ascii="Arial" w:hAnsi="Arial" w:cs="Arial"/>
          <w:color w:val="000000"/>
          <w:sz w:val="20"/>
          <w:szCs w:val="20"/>
        </w:rPr>
        <w:t xml:space="preserve">Art. 22. O autorizado será solidariamente responsável pelas infrações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cometidas por seus prepostos, empregados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 colaboradores.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100" w:name="276856"/>
      <w:bookmarkEnd w:id="100"/>
      <w:r>
        <w:rPr>
          <w:rFonts w:ascii="Arial" w:hAnsi="Arial" w:cs="Arial"/>
          <w:color w:val="000000"/>
          <w:sz w:val="20"/>
          <w:szCs w:val="20"/>
        </w:rPr>
        <w:t>Art. 23. A aplicação das penalidades previstas nesta Lei não exclui as demais responsabilidades legais.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101" w:name="276857"/>
      <w:bookmarkEnd w:id="101"/>
      <w:r>
        <w:rPr>
          <w:rFonts w:ascii="Arial" w:hAnsi="Arial" w:cs="Arial"/>
          <w:color w:val="000000"/>
          <w:sz w:val="20"/>
          <w:szCs w:val="20"/>
        </w:rPr>
        <w:t>Art. 24. Será assegurado ao autuado o direito à ampla defesa e ao contraditório.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102" w:name="276858"/>
      <w:bookmarkEnd w:id="102"/>
      <w:r>
        <w:rPr>
          <w:rFonts w:ascii="Arial" w:hAnsi="Arial" w:cs="Arial"/>
          <w:color w:val="000000"/>
          <w:sz w:val="20"/>
          <w:szCs w:val="20"/>
        </w:rPr>
        <w:t>Art. 25. O autuado será intimado: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103" w:name="276859"/>
      <w:bookmarkEnd w:id="103"/>
      <w:r>
        <w:rPr>
          <w:rFonts w:ascii="Arial" w:hAnsi="Arial" w:cs="Arial"/>
          <w:color w:val="000000"/>
          <w:sz w:val="20"/>
          <w:szCs w:val="20"/>
        </w:rPr>
        <w:t>I - pessoalmente;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104" w:name="276860"/>
      <w:bookmarkEnd w:id="104"/>
      <w:r>
        <w:rPr>
          <w:rFonts w:ascii="Arial" w:hAnsi="Arial" w:cs="Arial"/>
          <w:color w:val="000000"/>
          <w:sz w:val="20"/>
          <w:szCs w:val="20"/>
        </w:rPr>
        <w:t xml:space="preserve">II - por via postal, com aviso de recebimento;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ou</w:t>
      </w:r>
      <w:proofErr w:type="gramEnd"/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105" w:name="276861"/>
      <w:bookmarkEnd w:id="105"/>
      <w:r>
        <w:rPr>
          <w:rFonts w:ascii="Arial" w:hAnsi="Arial" w:cs="Arial"/>
          <w:color w:val="000000"/>
          <w:sz w:val="20"/>
          <w:szCs w:val="20"/>
        </w:rPr>
        <w:t xml:space="preserve">III -  por edital, quando resultarem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inexitosos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os meios elencados nos incisos I e II.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106" w:name="276862"/>
      <w:bookmarkEnd w:id="106"/>
      <w:r>
        <w:rPr>
          <w:rFonts w:ascii="Arial" w:hAnsi="Arial" w:cs="Arial"/>
          <w:color w:val="000000"/>
          <w:sz w:val="20"/>
          <w:szCs w:val="20"/>
        </w:rPr>
        <w:t>Parágrafo único. Considerar-se-á efetuada a intimação: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107" w:name="276863"/>
      <w:bookmarkEnd w:id="107"/>
      <w:r>
        <w:rPr>
          <w:rFonts w:ascii="Arial" w:hAnsi="Arial" w:cs="Arial"/>
          <w:color w:val="000000"/>
          <w:sz w:val="20"/>
          <w:szCs w:val="20"/>
        </w:rPr>
        <w:t>I - na data da ciência do autuado ou da declaração do servidor que tiver efetuado a intimação, se pessoal;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108" w:name="276864"/>
      <w:bookmarkEnd w:id="108"/>
      <w:r>
        <w:rPr>
          <w:rFonts w:ascii="Arial" w:hAnsi="Arial" w:cs="Arial"/>
          <w:color w:val="000000"/>
          <w:sz w:val="20"/>
          <w:szCs w:val="20"/>
        </w:rPr>
        <w:t>II - na data do recebimento por via postal;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109" w:name="276865"/>
      <w:bookmarkEnd w:id="109"/>
      <w:r>
        <w:rPr>
          <w:rFonts w:ascii="Arial" w:hAnsi="Arial" w:cs="Arial"/>
          <w:color w:val="000000"/>
          <w:sz w:val="20"/>
          <w:szCs w:val="20"/>
        </w:rPr>
        <w:t>III - trinta dias após a publicação do edital.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110" w:name="276866"/>
      <w:bookmarkEnd w:id="110"/>
      <w:r>
        <w:rPr>
          <w:rFonts w:ascii="Arial" w:hAnsi="Arial" w:cs="Arial"/>
          <w:color w:val="000000"/>
          <w:sz w:val="20"/>
          <w:szCs w:val="20"/>
        </w:rPr>
        <w:t>Art. 26. O autuado poderá apresentar, no prazo de trinta dias contados da intimação, impugnação perante a Secretaria Municipal de Desenvolvimento Urbano, Infraestrutura e Trânsito.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111" w:name="276867"/>
      <w:bookmarkEnd w:id="111"/>
      <w:r>
        <w:rPr>
          <w:rFonts w:ascii="Arial" w:hAnsi="Arial" w:cs="Arial"/>
          <w:color w:val="000000"/>
          <w:sz w:val="20"/>
          <w:szCs w:val="20"/>
        </w:rPr>
        <w:lastRenderedPageBreak/>
        <w:t>Parágrafo único. A impugnação não será conhecida quando apresentada: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112" w:name="276868"/>
      <w:bookmarkEnd w:id="112"/>
      <w:r>
        <w:rPr>
          <w:rFonts w:ascii="Arial" w:hAnsi="Arial" w:cs="Arial"/>
          <w:color w:val="000000"/>
          <w:sz w:val="20"/>
          <w:szCs w:val="20"/>
        </w:rPr>
        <w:t>I - fora do prazo;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113" w:name="276869"/>
      <w:bookmarkEnd w:id="113"/>
      <w:r>
        <w:rPr>
          <w:rFonts w:ascii="Arial" w:hAnsi="Arial" w:cs="Arial"/>
          <w:color w:val="000000"/>
          <w:sz w:val="20"/>
          <w:szCs w:val="20"/>
        </w:rPr>
        <w:t xml:space="preserve">II - por quem não seja legitimado;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ou</w:t>
      </w:r>
      <w:proofErr w:type="gramEnd"/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114" w:name="276870"/>
      <w:bookmarkEnd w:id="114"/>
      <w:r>
        <w:rPr>
          <w:rFonts w:ascii="Arial" w:hAnsi="Arial" w:cs="Arial"/>
          <w:color w:val="000000"/>
          <w:sz w:val="20"/>
          <w:szCs w:val="20"/>
        </w:rPr>
        <w:t>III - perante órgão ou entidade incompetente.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115" w:name="276871"/>
      <w:bookmarkEnd w:id="115"/>
      <w:r>
        <w:rPr>
          <w:rFonts w:ascii="Arial" w:hAnsi="Arial" w:cs="Arial"/>
          <w:color w:val="000000"/>
          <w:sz w:val="20"/>
          <w:szCs w:val="20"/>
        </w:rPr>
        <w:t>Art. 27. </w:t>
      </w:r>
      <w:r>
        <w:rPr>
          <w:rStyle w:val="Fort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Deverá constar na impugnação: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116" w:name="276872"/>
      <w:bookmarkEnd w:id="116"/>
      <w:r>
        <w:rPr>
          <w:rFonts w:ascii="Arial" w:hAnsi="Arial" w:cs="Arial"/>
          <w:color w:val="000000"/>
          <w:sz w:val="20"/>
          <w:szCs w:val="20"/>
        </w:rPr>
        <w:t>I - a qualificação do impugnante;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117" w:name="276873"/>
      <w:bookmarkEnd w:id="117"/>
      <w:r>
        <w:rPr>
          <w:rFonts w:ascii="Arial" w:hAnsi="Arial" w:cs="Arial"/>
          <w:color w:val="000000"/>
          <w:sz w:val="20"/>
          <w:szCs w:val="20"/>
        </w:rPr>
        <w:t>II - as razões de fato e de direito em que se fundamenta;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118" w:name="276874"/>
      <w:bookmarkEnd w:id="118"/>
      <w:r>
        <w:rPr>
          <w:rFonts w:ascii="Arial" w:hAnsi="Arial" w:cs="Arial"/>
          <w:color w:val="000000"/>
          <w:sz w:val="20"/>
          <w:szCs w:val="20"/>
        </w:rPr>
        <w:t xml:space="preserve">III - a especificação das provas que se pretenda produzir,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sob pena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preclusão;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119" w:name="276875"/>
      <w:bookmarkEnd w:id="119"/>
      <w:r>
        <w:rPr>
          <w:rFonts w:ascii="Arial" w:hAnsi="Arial" w:cs="Arial"/>
          <w:color w:val="000000"/>
          <w:sz w:val="20"/>
          <w:szCs w:val="20"/>
        </w:rPr>
        <w:t>IV - as diligências que o impugnante julgue necessárias, com exposição dos motivos que as justifiquem.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120" w:name="276876"/>
      <w:bookmarkEnd w:id="120"/>
      <w:r>
        <w:rPr>
          <w:rFonts w:ascii="Arial" w:hAnsi="Arial" w:cs="Arial"/>
          <w:color w:val="000000"/>
          <w:sz w:val="20"/>
          <w:szCs w:val="20"/>
        </w:rPr>
        <w:t>Art. 28.  A impugnação será julgada por autoridade designada pelo Poder Executivo Municipal.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121" w:name="276877"/>
      <w:bookmarkEnd w:id="121"/>
      <w:r>
        <w:rPr>
          <w:rFonts w:ascii="Arial" w:hAnsi="Arial" w:cs="Arial"/>
          <w:color w:val="000000"/>
          <w:sz w:val="20"/>
          <w:szCs w:val="20"/>
        </w:rPr>
        <w:t xml:space="preserve">Art. 29. A autoridade julgadora poderá requisitar a produção das provas necessárias à elucidação dos fatos, pareceres acerca da matéria em discussão, bem como informações e esclarecimentos do servidor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autuante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122" w:name="276878"/>
      <w:bookmarkEnd w:id="122"/>
      <w:r>
        <w:rPr>
          <w:rFonts w:ascii="Arial" w:hAnsi="Arial" w:cs="Arial"/>
          <w:color w:val="000000"/>
          <w:sz w:val="20"/>
          <w:szCs w:val="20"/>
        </w:rPr>
        <w:t>Parágrafo único. A autoridade julgadora poderá, motivadamente, indeferir os pedidos, inclusive de produção de provas, considerados impertinentes, meramente protelatórios ou desnecessários.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123" w:name="276879"/>
      <w:bookmarkEnd w:id="123"/>
      <w:r>
        <w:rPr>
          <w:rFonts w:ascii="Arial" w:hAnsi="Arial" w:cs="Arial"/>
          <w:color w:val="000000"/>
          <w:sz w:val="20"/>
          <w:szCs w:val="20"/>
        </w:rPr>
        <w:t xml:space="preserve">Art. 30. A decisão da autoridade julgadora será fundamentada e baseada na legislação pertinente, no auto de infração, na impugnação do autuado, no relatório do servidor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autuante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 na apreciação das provas.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124" w:name="276880"/>
      <w:bookmarkEnd w:id="124"/>
      <w:r>
        <w:rPr>
          <w:rFonts w:ascii="Arial" w:hAnsi="Arial" w:cs="Arial"/>
          <w:color w:val="000000"/>
          <w:sz w:val="20"/>
          <w:szCs w:val="20"/>
        </w:rPr>
        <w:t>Parágrafo único. A autoridade julgadora não poderá utilizar elementos estranhos ao processo como fundamento de sua decisão.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125" w:name="276881"/>
      <w:bookmarkEnd w:id="125"/>
      <w:r>
        <w:rPr>
          <w:rFonts w:ascii="Arial" w:hAnsi="Arial" w:cs="Arial"/>
          <w:color w:val="000000"/>
          <w:sz w:val="20"/>
          <w:szCs w:val="20"/>
        </w:rPr>
        <w:t>Art. 31. Da decisão proferida pela autoridade julgadora caberá recurso no prazo de dez dias, contados da intimação.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126" w:name="276882"/>
      <w:bookmarkEnd w:id="126"/>
      <w:r>
        <w:rPr>
          <w:rFonts w:ascii="Arial" w:hAnsi="Arial" w:cs="Arial"/>
          <w:color w:val="000000"/>
          <w:sz w:val="20"/>
          <w:szCs w:val="20"/>
        </w:rPr>
        <w:t xml:space="preserve">Parágrafo único. O recurso será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julgado junta designada pelo Poder Executivo Municipal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127" w:name="276883"/>
      <w:bookmarkEnd w:id="127"/>
      <w:r>
        <w:rPr>
          <w:rFonts w:ascii="Arial" w:hAnsi="Arial" w:cs="Arial"/>
          <w:color w:val="000000"/>
          <w:sz w:val="20"/>
          <w:szCs w:val="20"/>
        </w:rPr>
        <w:t xml:space="preserve">Art. 32. Esgotados os prazos para a apresentação de impugnação e recurso, ou indeferidos ou improvidos estes, a penalidade imposta tornar-se-á definitiva e no caso de multa o pagamento deverá ser realizado no prazo máximo de trinta dias,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sob pena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inscrição em Dívida Ativa do Município.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128" w:name="276884"/>
      <w:bookmarkEnd w:id="128"/>
      <w:r>
        <w:rPr>
          <w:rFonts w:ascii="Arial" w:hAnsi="Arial" w:cs="Arial"/>
          <w:color w:val="000000"/>
          <w:sz w:val="20"/>
          <w:szCs w:val="20"/>
        </w:rPr>
        <w:t xml:space="preserve">Parágrafo único. Os valores recolhidos com a aplicação de penalidades decorrentes desta Lei serão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destinados ao Fundo Municipal de Trânsito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C91D2A" w:rsidRDefault="00C91D2A" w:rsidP="00C91D2A">
      <w:pPr>
        <w:pStyle w:val="estruturablock"/>
        <w:jc w:val="center"/>
        <w:rPr>
          <w:color w:val="000000"/>
          <w:sz w:val="27"/>
          <w:szCs w:val="27"/>
        </w:rPr>
      </w:pPr>
      <w:bookmarkStart w:id="129" w:name="276885"/>
      <w:bookmarkEnd w:id="129"/>
      <w:r>
        <w:rPr>
          <w:rFonts w:ascii="Arial" w:hAnsi="Arial" w:cs="Arial"/>
          <w:color w:val="000000"/>
          <w:sz w:val="20"/>
          <w:szCs w:val="20"/>
        </w:rPr>
        <w:t>CAPÍTULO V</w:t>
      </w:r>
    </w:p>
    <w:p w:rsidR="00C91D2A" w:rsidRDefault="00C91D2A" w:rsidP="00C91D2A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Das Disposições Finais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130" w:name="276886"/>
      <w:bookmarkEnd w:id="130"/>
      <w:r>
        <w:rPr>
          <w:rFonts w:ascii="Arial" w:hAnsi="Arial" w:cs="Arial"/>
          <w:color w:val="000000"/>
          <w:sz w:val="20"/>
          <w:szCs w:val="20"/>
        </w:rPr>
        <w:t>Art. 33.  O Poder Executivo Municipal regulamentará, no que couber, a presente Lei.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131" w:name="276887"/>
      <w:bookmarkEnd w:id="131"/>
      <w:r>
        <w:rPr>
          <w:rFonts w:ascii="Arial" w:hAnsi="Arial" w:cs="Arial"/>
          <w:color w:val="000000"/>
          <w:sz w:val="20"/>
          <w:szCs w:val="20"/>
        </w:rPr>
        <w:t>Art. 34.  Revogada a Lei Municipal nº 1.186, de 06-09-1979.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132" w:name="276888"/>
      <w:bookmarkEnd w:id="132"/>
      <w:r>
        <w:rPr>
          <w:rFonts w:ascii="Arial" w:hAnsi="Arial" w:cs="Arial"/>
          <w:color w:val="000000"/>
          <w:sz w:val="20"/>
          <w:szCs w:val="20"/>
        </w:rPr>
        <w:lastRenderedPageBreak/>
        <w:t>Art. 35. Esta Lei entra em vigor noventa dias após a data da sua publicação.</w:t>
      </w:r>
    </w:p>
    <w:p w:rsidR="00C91D2A" w:rsidRDefault="00C91D2A" w:rsidP="00C91D2A">
      <w:pPr>
        <w:pStyle w:val="estruturablock"/>
        <w:rPr>
          <w:color w:val="000000"/>
          <w:sz w:val="27"/>
          <w:szCs w:val="27"/>
        </w:rPr>
      </w:pPr>
      <w:bookmarkStart w:id="133" w:name="276889"/>
      <w:bookmarkEnd w:id="133"/>
      <w:r>
        <w:rPr>
          <w:rFonts w:ascii="Arial" w:hAnsi="Arial" w:cs="Arial"/>
          <w:color w:val="000000"/>
          <w:sz w:val="20"/>
          <w:szCs w:val="20"/>
        </w:rPr>
        <w:t>GABINETE DO PREFEITO MUNICIPAL DE FARROUPILHA, RS, 07 de fevereiro de 2019.</w:t>
      </w:r>
    </w:p>
    <w:p w:rsidR="00C91D2A" w:rsidRDefault="00C91D2A" w:rsidP="00C91D2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C91D2A" w:rsidRDefault="00C91D2A" w:rsidP="00C91D2A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C91D2A" w:rsidRDefault="00C91D2A" w:rsidP="00C91D2A">
      <w:pPr>
        <w:pStyle w:val="estruturablock"/>
        <w:jc w:val="center"/>
        <w:rPr>
          <w:color w:val="000000"/>
          <w:sz w:val="27"/>
          <w:szCs w:val="27"/>
        </w:rPr>
      </w:pPr>
      <w:bookmarkStart w:id="134" w:name="276891"/>
      <w:bookmarkEnd w:id="134"/>
      <w:r>
        <w:rPr>
          <w:rFonts w:ascii="Arial" w:hAnsi="Arial" w:cs="Arial"/>
          <w:color w:val="000000"/>
          <w:sz w:val="20"/>
          <w:szCs w:val="20"/>
        </w:rPr>
        <w:t>ANEXO I</w:t>
      </w:r>
    </w:p>
    <w:p w:rsidR="00C91D2A" w:rsidRDefault="00C91D2A" w:rsidP="00C91D2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91D2A" w:rsidRDefault="00C91D2A" w:rsidP="00C91D2A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ANEXO ÚNICO</w:t>
      </w:r>
    </w:p>
    <w:p w:rsidR="00C91D2A" w:rsidRDefault="00C91D2A" w:rsidP="00C91D2A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ROL DE INFRAÇÕES</w:t>
      </w:r>
    </w:p>
    <w:p w:rsidR="00C91D2A" w:rsidRDefault="00C91D2A" w:rsidP="00C91D2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91D2A" w:rsidRDefault="00C91D2A" w:rsidP="00C91D2A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GRUPO I</w:t>
      </w:r>
    </w:p>
    <w:p w:rsidR="00C91D2A" w:rsidRDefault="00C91D2A" w:rsidP="00C91D2A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ADVERTÊNCIA POR ESCRITO OU</w:t>
      </w:r>
    </w:p>
    <w:p w:rsidR="00C91D2A" w:rsidRDefault="00C91D2A" w:rsidP="00C91D2A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MULTA EQUIVALENTE AO VALOR DE 100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UMR’s</w:t>
      </w:r>
      <w:proofErr w:type="spellEnd"/>
    </w:p>
    <w:p w:rsidR="00C91D2A" w:rsidRDefault="00C91D2A" w:rsidP="00C91D2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91D2A" w:rsidRDefault="00C91D2A" w:rsidP="00C91D2A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1.1 Não portar os documentos elencados no art. 13, inciso I, alíneas “a” a “c”, desta Lei;</w:t>
      </w:r>
    </w:p>
    <w:p w:rsidR="00C91D2A" w:rsidRDefault="00C91D2A" w:rsidP="00C91D2A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1.2 Obstar a fiscalização da Secretaria Municipal de Desenvolvimento Urbano, Infraestrutura e Trânsito;</w:t>
      </w:r>
    </w:p>
    <w:p w:rsidR="00C91D2A" w:rsidRDefault="00C91D2A" w:rsidP="00C91D2A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1.3 Ausentar-se ou abandonar o veículo quando da prestação dos serviços;</w:t>
      </w:r>
    </w:p>
    <w:p w:rsidR="00C91D2A" w:rsidRDefault="00C91D2A" w:rsidP="00C91D2A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1.4 Deixar de comunicar as alterações nos dados do seu registro à Secretaria Municipal de Desenvolvimento Urbano, Infraestrutura e Trânsito, no prazo máximo de sete dias contados da ocorrência;</w:t>
      </w:r>
    </w:p>
    <w:p w:rsidR="00C91D2A" w:rsidRDefault="00C91D2A" w:rsidP="00C91D2A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1.5 Deixar de cumprir o disposto em atos administrativos expedidos pela Secretaria Municipal de Desenvolvimento Urbano, Infraestrutura e Trânsito;</w:t>
      </w:r>
    </w:p>
    <w:p w:rsidR="00C91D2A" w:rsidRDefault="00C91D2A" w:rsidP="00C91D2A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1.6 Deixar de realizar a atualização do curso especializado para o transporte de escolares, sempre que expirada sua validade, nos termos da legislação vigente.</w:t>
      </w:r>
    </w:p>
    <w:p w:rsidR="00C91D2A" w:rsidRDefault="00C91D2A" w:rsidP="00C91D2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91D2A" w:rsidRDefault="00C91D2A" w:rsidP="00C91D2A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GRUPO II</w:t>
      </w:r>
    </w:p>
    <w:p w:rsidR="00C91D2A" w:rsidRDefault="00C91D2A" w:rsidP="00C91D2A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MULTA EQUIVALENTE AO VALOR DE 200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UMR’s</w:t>
      </w:r>
      <w:proofErr w:type="spellEnd"/>
    </w:p>
    <w:p w:rsidR="00C91D2A" w:rsidRDefault="00C91D2A" w:rsidP="00C91D2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91D2A" w:rsidRDefault="00C91D2A" w:rsidP="00C91D2A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2.1 Deixar de pegar o usuário no local predeterminado ou de conduzi-lo ao destino não previsto ou previsto, porém, desrespeitando o itinerário estabelecido;</w:t>
      </w:r>
    </w:p>
    <w:p w:rsidR="00C91D2A" w:rsidRDefault="00C91D2A" w:rsidP="00C91D2A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2.2 Transportar passageiros não escolares;</w:t>
      </w:r>
    </w:p>
    <w:p w:rsidR="00C91D2A" w:rsidRDefault="00C91D2A" w:rsidP="00C91D2A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2.3 Transportar no veículo objetos que dificultem a acomodação dos usuários;</w:t>
      </w:r>
    </w:p>
    <w:p w:rsidR="00C91D2A" w:rsidRDefault="00C91D2A" w:rsidP="00C91D2A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2.4 Transportar passageiros em pé ou sem o cinto de segurança;</w:t>
      </w:r>
    </w:p>
    <w:p w:rsidR="00C91D2A" w:rsidRDefault="00C91D2A" w:rsidP="00C91D2A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2.5 Transportar passageiros em número superior ao permitido;</w:t>
      </w:r>
    </w:p>
    <w:p w:rsidR="00C91D2A" w:rsidRDefault="00C91D2A" w:rsidP="00C91D2A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2.6 Tratar os usuários ou público em geral com falta de urbanidade ou de polidez;</w:t>
      </w:r>
    </w:p>
    <w:p w:rsidR="00C91D2A" w:rsidRDefault="00C91D2A" w:rsidP="00C91D2A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2.7 Deixar de atender as determinações da Secretaria Municipal de Desenvolvimento Urbano, Infraestrutura e Trânsito;</w:t>
      </w:r>
    </w:p>
    <w:p w:rsidR="00C91D2A" w:rsidRDefault="00C91D2A" w:rsidP="00C91D2A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2.8 Prestar serviço com o veículo ou equipamentos em más condições de funcionamento, segurança, conservação ou limpeza;</w:t>
      </w:r>
    </w:p>
    <w:p w:rsidR="00C91D2A" w:rsidRDefault="00C91D2A" w:rsidP="00C91D2A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2.9 Apresentar documentação irregular;</w:t>
      </w:r>
    </w:p>
    <w:p w:rsidR="00C91D2A" w:rsidRDefault="00C91D2A" w:rsidP="00C91D2A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2.10 Deixar de entregar à Secretaria Municipal de Desenvolvimento Urbano, Infraestrutura e Trânsito documentação referente ao serviço de transporte escolar sempre que houver caso de suspensão ou cassação;</w:t>
      </w:r>
    </w:p>
    <w:p w:rsidR="00C91D2A" w:rsidRDefault="00C91D2A" w:rsidP="00C91D2A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2.11 Deixar de sanar as irregularidades no prazo de setenta e duas horas, conforme estabelece o art. 12, § 1.º, desta Lei;</w:t>
      </w:r>
    </w:p>
    <w:p w:rsidR="00C91D2A" w:rsidRDefault="00C91D2A" w:rsidP="00C91D2A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2.12 Não providenciar a baixa da autorização nos casos do art. 9.º desta Lei;</w:t>
      </w:r>
    </w:p>
    <w:p w:rsidR="00C91D2A" w:rsidRDefault="00C91D2A" w:rsidP="00C91D2A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2.13 Não apresentar o veículo para vistoria semestral ou demais vistorias determinadas pela Secretaria Municipal de Desenvolvimento Urbano, Infraestrutura e Trânsito, no prazo assinalado;</w:t>
      </w:r>
    </w:p>
    <w:p w:rsidR="00C91D2A" w:rsidRDefault="00C91D2A" w:rsidP="00C91D2A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2.14 Não fixar o selo de autorização comprobatório da inspeção fornecido pela Secretaria Municipal de Desenvolvimento Urbano, Infraestrutura e Trânsito.</w:t>
      </w:r>
    </w:p>
    <w:p w:rsidR="00C91D2A" w:rsidRDefault="00C91D2A" w:rsidP="00C91D2A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2.15 Demais infrações legais não previstas especificamente nestes Grupos.</w:t>
      </w:r>
    </w:p>
    <w:p w:rsidR="00C91D2A" w:rsidRDefault="00C91D2A" w:rsidP="00C91D2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91D2A" w:rsidRDefault="00C91D2A" w:rsidP="00C91D2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91D2A" w:rsidRDefault="00C91D2A" w:rsidP="00C91D2A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GRUPO III</w:t>
      </w:r>
    </w:p>
    <w:p w:rsidR="00C91D2A" w:rsidRDefault="00C91D2A" w:rsidP="00C91D2A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MULTA EQUIVALENTE AO VALOR DE 300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UMR’s</w:t>
      </w:r>
      <w:proofErr w:type="spellEnd"/>
    </w:p>
    <w:p w:rsidR="00C91D2A" w:rsidRDefault="00C91D2A" w:rsidP="00C91D2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91D2A" w:rsidRDefault="00C91D2A" w:rsidP="00C91D2A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3.1 Explorar os serviços de transporte escolar sem autorização emitida pela Secretaria Municipal de Desenvolvimento Urbano, Infraestrutura e Trânsito, ou com autorização vencida;</w:t>
      </w:r>
    </w:p>
    <w:p w:rsidR="00C91D2A" w:rsidRDefault="00C91D2A" w:rsidP="00C91D2A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3.2 Prestar os serviços com veículo não autorizado para este fim;</w:t>
      </w:r>
    </w:p>
    <w:p w:rsidR="00C91D2A" w:rsidRDefault="00C91D2A" w:rsidP="00C91D2A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3.3 Prestar os serviços com a CNH vencida;</w:t>
      </w:r>
    </w:p>
    <w:p w:rsidR="00C91D2A" w:rsidRDefault="00C91D2A" w:rsidP="00C91D2A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3.5 Transitar em velocidade não permitida;</w:t>
      </w:r>
    </w:p>
    <w:p w:rsidR="00C91D2A" w:rsidRDefault="00C91D2A" w:rsidP="00C91D2A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3.5 Trafegar com veículo que possua equipamento violado;</w:t>
      </w:r>
    </w:p>
    <w:p w:rsidR="00C91D2A" w:rsidRDefault="00C91D2A" w:rsidP="00C91D2A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3.6 Não providenciar a manutenção do veículo ou de seus equipamentos;</w:t>
      </w:r>
    </w:p>
    <w:p w:rsidR="00C91D2A" w:rsidRDefault="00C91D2A" w:rsidP="00C91D2A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3.7 Permitir que pessoa não inscrita no registro de condutor ou com o cadastro suspenso, vencido, cassado ou em nome de outro autorizado dirija o veículo;</w:t>
      </w:r>
    </w:p>
    <w:p w:rsidR="00C91D2A" w:rsidRDefault="00C91D2A" w:rsidP="00C91D2A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3.8 Fraudar informações ou documentos solicitados pela Secretaria Municipal de Desenvolvimento Urbano, Infraestrutura e Trânsito.</w:t>
      </w:r>
    </w:p>
    <w:p w:rsidR="00C91D2A" w:rsidRDefault="00C91D2A" w:rsidP="00C91D2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91D2A" w:rsidRDefault="00C91D2A" w:rsidP="00C91D2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91D2A" w:rsidRDefault="00C91D2A" w:rsidP="00C91D2A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GRUPO IV</w:t>
      </w:r>
    </w:p>
    <w:p w:rsidR="00C91D2A" w:rsidRDefault="00C91D2A" w:rsidP="00C91D2A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MULTA EQUIVALENTE AO VALOR DE 300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UMR’s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</w:t>
      </w:r>
    </w:p>
    <w:p w:rsidR="00C91D2A" w:rsidRDefault="00C91D2A" w:rsidP="00C91D2A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SUSPENSÃO TEMPORÁRIA DA AUTORIZAÇÃO</w:t>
      </w:r>
    </w:p>
    <w:p w:rsidR="00C91D2A" w:rsidRDefault="00C91D2A" w:rsidP="00C91D2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91D2A" w:rsidRDefault="00C91D2A" w:rsidP="00C91D2A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4.1 Expor os passageiros a situações de risco, tais como: esquecer crianças no interior do veículo; parar ou estacionar o veículo em local inadequado ou não permitido; e reiniciar a condução do veículo antes que o passageiro desembarcado esteja no passeio público;  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 </w:t>
      </w:r>
    </w:p>
    <w:p w:rsidR="00C91D2A" w:rsidRDefault="00C91D2A" w:rsidP="00C91D2A">
      <w:pPr>
        <w:pStyle w:val="NormalWeb"/>
        <w:rPr>
          <w:color w:val="000000"/>
          <w:sz w:val="27"/>
          <w:szCs w:val="27"/>
        </w:rPr>
      </w:pPr>
      <w:proofErr w:type="gramEnd"/>
      <w:r>
        <w:rPr>
          <w:rFonts w:ascii="Arial" w:hAnsi="Arial" w:cs="Arial"/>
          <w:color w:val="000000"/>
          <w:sz w:val="20"/>
          <w:szCs w:val="20"/>
        </w:rPr>
        <w:t>4.2 Infringir norma de trânsito de modo a colocar em risco os passageiros ou aumentar as chances de envolvimento em acidentes;</w:t>
      </w:r>
    </w:p>
    <w:p w:rsidR="00C91D2A" w:rsidRDefault="00C91D2A" w:rsidP="00C91D2A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4.3 Conduzir veículo em estado de embriaguez alcoólica ou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sob efeito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substância tóxica de qualquer natureza;</w:t>
      </w:r>
    </w:p>
    <w:p w:rsidR="00C91D2A" w:rsidRDefault="00C91D2A" w:rsidP="00C91D2A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4.4 Usar o veículo para prática de atos suspeitos, que sugiram a participação ou colaboração em delito;</w:t>
      </w:r>
    </w:p>
    <w:p w:rsidR="00C91D2A" w:rsidRDefault="00C91D2A" w:rsidP="00C91D2A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4.5 Agredir física ou moralmente usuário, colega de serviço ou terceiro;</w:t>
      </w:r>
    </w:p>
    <w:p w:rsidR="00C91D2A" w:rsidRDefault="00C91D2A" w:rsidP="00C91D2A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4.6 Provocar ou participar de contendas com colega de serviço ou terceiro.</w:t>
      </w:r>
    </w:p>
    <w:p w:rsidR="00C91D2A" w:rsidRDefault="00C91D2A" w:rsidP="00C91D2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91D2A" w:rsidRDefault="00C91D2A" w:rsidP="00C91D2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91D2A" w:rsidRDefault="00C91D2A" w:rsidP="00C91D2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91D2A" w:rsidRDefault="00C91D2A" w:rsidP="00C91D2A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GRUPO V</w:t>
      </w:r>
    </w:p>
    <w:p w:rsidR="00C91D2A" w:rsidRDefault="00C91D2A" w:rsidP="00C91D2A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CASSAÇÃO DA AUTORIZAÇÃO</w:t>
      </w:r>
    </w:p>
    <w:p w:rsidR="00C91D2A" w:rsidRDefault="00C91D2A" w:rsidP="00C91D2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91D2A" w:rsidRDefault="00C91D2A" w:rsidP="00C91D2A">
      <w:pPr>
        <w:pStyle w:val="NormalWeb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lastRenderedPageBreak/>
        <w:t>5.1 Reiteração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conduta que expõe os passageiros a situações de risco;</w:t>
      </w:r>
    </w:p>
    <w:p w:rsidR="00C91D2A" w:rsidRDefault="00C91D2A" w:rsidP="00C91D2A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5.2 Tiver cassada sua Carteira Nacional de Habilitação.</w:t>
      </w:r>
    </w:p>
    <w:p w:rsidR="00C91D2A" w:rsidRDefault="00C91D2A" w:rsidP="00C91D2A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5.3 Prestar serviço de transporte escolar no período de cumprimento da penalidade de suspensão temporária da autorização;</w:t>
      </w:r>
    </w:p>
    <w:p w:rsidR="00C91D2A" w:rsidRDefault="00C91D2A" w:rsidP="00C91D2A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5.4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Tiver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 falência decretada ou entrar em processo de dissolução;</w:t>
      </w:r>
    </w:p>
    <w:p w:rsidR="00C91D2A" w:rsidRDefault="00C91D2A" w:rsidP="00C91D2A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5.5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For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condenado criminalmente, por sentença transitada em julgado pela prática de crimes hediondos, crimes contra a pessoa, crimes contra o patrimônio, crimes contra a dignidade sexual, crimes contra a fé pública, crimes de trânsito, tráfico de entorpecentes, violência doméstica e porte ilegal de arma de fogo, definidos na legislação federal vigente.</w:t>
      </w:r>
    </w:p>
    <w:p w:rsidR="00C91D2A" w:rsidRDefault="00C91D2A" w:rsidP="00C91D2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91D2A" w:rsidRDefault="00C91D2A" w:rsidP="00C91D2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91D2A" w:rsidRDefault="00C91D2A" w:rsidP="00C91D2A">
      <w:pPr>
        <w:pStyle w:val="estruturablock"/>
        <w:jc w:val="center"/>
        <w:rPr>
          <w:color w:val="000000"/>
          <w:sz w:val="27"/>
          <w:szCs w:val="27"/>
        </w:rPr>
      </w:pPr>
      <w:bookmarkStart w:id="135" w:name="276892"/>
      <w:bookmarkEnd w:id="135"/>
      <w:r>
        <w:rPr>
          <w:rFonts w:ascii="Arial" w:hAnsi="Arial" w:cs="Arial"/>
          <w:color w:val="000000"/>
          <w:sz w:val="20"/>
          <w:szCs w:val="20"/>
        </w:rPr>
        <w:t>JUSTIFICATIVA I</w:t>
      </w:r>
    </w:p>
    <w:p w:rsidR="00C91D2A" w:rsidRDefault="00C91D2A" w:rsidP="00C91D2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91D2A" w:rsidRDefault="00C91D2A" w:rsidP="00C91D2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91D2A" w:rsidRDefault="00C91D2A" w:rsidP="00C91D2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91D2A" w:rsidRDefault="00C91D2A" w:rsidP="00C91D2A">
      <w:pPr>
        <w:pStyle w:val="NormalWeb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t>J U S T I F I C A T I V A</w:t>
      </w:r>
    </w:p>
    <w:p w:rsidR="00C91D2A" w:rsidRDefault="00C91D2A" w:rsidP="00C91D2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91D2A" w:rsidRDefault="00C91D2A" w:rsidP="00C91D2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91D2A" w:rsidRDefault="00C91D2A" w:rsidP="00C91D2A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</w:p>
    <w:p w:rsidR="00C91D2A" w:rsidRDefault="00C91D2A" w:rsidP="00C91D2A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Senhores Vereadores:</w:t>
      </w:r>
    </w:p>
    <w:p w:rsidR="00C91D2A" w:rsidRDefault="00C91D2A" w:rsidP="00C91D2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91D2A" w:rsidRDefault="00C91D2A" w:rsidP="00C91D2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91D2A" w:rsidRDefault="00C91D2A" w:rsidP="00C91D2A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Ao saudarmos os ilustres membros do Poder Legislativo Municipal, tomamos a liberdade de encaminhar à elevada apreciação dessa Casa, Projeto de Lei que dispõe sobre a exploração do serviço de transporte escolar de caráter privado, e dá outras providências.</w:t>
      </w:r>
    </w:p>
    <w:p w:rsidR="00C91D2A" w:rsidRDefault="00C91D2A" w:rsidP="00C91D2A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 presente objetiva regulamentar a prestação dos serviços de transporte escolar privado no âmbito municipal, tendo como principais enfoques a segurança e o bem-estar dos munícipes e usuários, evitando-se, em contrapartida, a deficiência na prestação do serviço, o paralelismo e a clandestinidade.</w:t>
      </w:r>
    </w:p>
    <w:p w:rsidR="00C91D2A" w:rsidRDefault="00C91D2A" w:rsidP="00C91D2A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Assim, solicitamos a apreciação e consequente aprovação do anexo Projeto de Lei.</w:t>
      </w:r>
    </w:p>
    <w:p w:rsidR="00C91D2A" w:rsidRDefault="00C91D2A" w:rsidP="00C91D2A">
      <w:pPr>
        <w:pStyle w:val="estruturablock"/>
        <w:rPr>
          <w:color w:val="000000"/>
          <w:sz w:val="27"/>
          <w:szCs w:val="27"/>
        </w:rPr>
      </w:pPr>
      <w:bookmarkStart w:id="136" w:name="276893"/>
      <w:bookmarkEnd w:id="136"/>
      <w:r>
        <w:rPr>
          <w:rFonts w:ascii="Arial" w:hAnsi="Arial" w:cs="Arial"/>
          <w:color w:val="000000"/>
          <w:sz w:val="20"/>
          <w:szCs w:val="20"/>
        </w:rPr>
        <w:t>GABINETE DO PREFEITO MUNICIPAL DE FARROUPILHA, RS, 07 de fevereiro de 2019.</w:t>
      </w:r>
    </w:p>
    <w:p w:rsidR="00C91D2A" w:rsidRDefault="00C91D2A" w:rsidP="00C91D2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br/>
        <w:t> </w:t>
      </w:r>
    </w:p>
    <w:p w:rsidR="00C91D2A" w:rsidRDefault="00C91D2A" w:rsidP="00C91D2A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C91D2A" w:rsidRPr="00C91D2A" w:rsidRDefault="00C91D2A" w:rsidP="00C91D2A">
      <w:bookmarkStart w:id="137" w:name="_GoBack"/>
      <w:bookmarkEnd w:id="137"/>
    </w:p>
    <w:sectPr w:rsidR="00C91D2A" w:rsidRPr="00C91D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18"/>
    <w:rsid w:val="001D0ED0"/>
    <w:rsid w:val="00284B18"/>
    <w:rsid w:val="007061F4"/>
    <w:rsid w:val="00C9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84B18"/>
    <w:rPr>
      <w:b/>
      <w:bCs/>
    </w:rPr>
  </w:style>
  <w:style w:type="paragraph" w:customStyle="1" w:styleId="estruturablock">
    <w:name w:val="estrutura_block"/>
    <w:basedOn w:val="Normal"/>
    <w:rsid w:val="0028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8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4B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84B18"/>
    <w:rPr>
      <w:b/>
      <w:bCs/>
    </w:rPr>
  </w:style>
  <w:style w:type="paragraph" w:customStyle="1" w:styleId="estruturablock">
    <w:name w:val="estrutura_block"/>
    <w:basedOn w:val="Normal"/>
    <w:rsid w:val="0028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8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4B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0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3244</Words>
  <Characters>17519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2</cp:revision>
  <cp:lastPrinted>2019-02-11T13:17:00Z</cp:lastPrinted>
  <dcterms:created xsi:type="dcterms:W3CDTF">2019-02-11T13:20:00Z</dcterms:created>
  <dcterms:modified xsi:type="dcterms:W3CDTF">2019-02-11T13:20:00Z</dcterms:modified>
</cp:coreProperties>
</file>