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99" w:rsidRDefault="006B562D">
      <w:pPr>
        <w:spacing w:after="0"/>
        <w:ind w:left="120"/>
        <w:jc w:val="center"/>
        <w:rPr>
          <w:b/>
          <w:color w:val="000000"/>
          <w:u w:val="single"/>
        </w:rPr>
      </w:pPr>
      <w:bookmarkStart w:id="0" w:name="_GoBack"/>
      <w:bookmarkEnd w:id="0"/>
      <w:r w:rsidRPr="006B562D">
        <w:rPr>
          <w:b/>
          <w:color w:val="000000"/>
          <w:u w:val="single"/>
        </w:rPr>
        <w:t>PROJETO DE LEI Nº 48, DE 31 DE JULHO DE 2018.</w:t>
      </w:r>
    </w:p>
    <w:p w:rsidR="006B562D" w:rsidRPr="006B562D" w:rsidRDefault="006B562D">
      <w:pPr>
        <w:spacing w:after="0"/>
        <w:ind w:left="120"/>
        <w:jc w:val="center"/>
        <w:rPr>
          <w:u w:val="single"/>
        </w:rPr>
      </w:pP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44"/>
        <w:gridCol w:w="4742"/>
      </w:tblGrid>
      <w:tr w:rsidR="00CE2699">
        <w:trPr>
          <w:tblCellSpacing w:w="0" w:type="dxa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699" w:rsidRDefault="00CE2699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2699" w:rsidRDefault="006B562D">
            <w:pPr>
              <w:spacing w:after="0"/>
              <w:jc w:val="both"/>
            </w:pPr>
            <w:r>
              <w:rPr>
                <w:color w:val="000000"/>
              </w:rPr>
              <w:t>Altera a Lei Municipal n.º 4.284, de 15-12-2016.</w:t>
            </w:r>
          </w:p>
        </w:tc>
      </w:tr>
    </w:tbl>
    <w:p w:rsidR="006B562D" w:rsidRDefault="006B562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</w:t>
      </w:r>
    </w:p>
    <w:p w:rsidR="00CE2699" w:rsidRDefault="006B562D" w:rsidP="006B562D">
      <w:pPr>
        <w:spacing w:after="0"/>
        <w:ind w:left="120" w:firstLine="588"/>
        <w:jc w:val="both"/>
        <w:rPr>
          <w:color w:val="000000"/>
        </w:rPr>
      </w:pPr>
      <w:r>
        <w:rPr>
          <w:color w:val="000000"/>
        </w:rPr>
        <w:t xml:space="preserve">O PREFEITO MUNICIPAL DE FARROUPILHA, RS, no uso das atribuições que lhe confere a Lei, apresenta o seguinte Projeto de </w:t>
      </w:r>
      <w:proofErr w:type="gramStart"/>
      <w:r>
        <w:rPr>
          <w:color w:val="000000"/>
        </w:rPr>
        <w:t>Lei</w:t>
      </w:r>
      <w:proofErr w:type="gramEnd"/>
    </w:p>
    <w:p w:rsidR="006B562D" w:rsidRDefault="006B562D" w:rsidP="006B562D">
      <w:pPr>
        <w:spacing w:after="0"/>
        <w:ind w:left="120" w:firstLine="588"/>
        <w:jc w:val="both"/>
      </w:pPr>
    </w:p>
    <w:p w:rsidR="00CE2699" w:rsidRDefault="006B562D">
      <w:pPr>
        <w:spacing w:after="0"/>
        <w:ind w:left="120"/>
        <w:jc w:val="both"/>
        <w:rPr>
          <w:color w:val="000000"/>
        </w:rPr>
      </w:pPr>
      <w:r>
        <w:rPr>
          <w:color w:val="000000"/>
        </w:rPr>
        <w:t>        Art. 1º O § 4.º do art. 1.º da Lei Municipal n.º 4.284, de 15-12-2016, passa a vigorar com a seguinte redação:</w:t>
      </w:r>
    </w:p>
    <w:p w:rsidR="006B562D" w:rsidRDefault="006B562D">
      <w:pPr>
        <w:spacing w:after="0"/>
        <w:ind w:left="120"/>
        <w:jc w:val="both"/>
      </w:pPr>
    </w:p>
    <w:p w:rsidR="00CE2699" w:rsidRDefault="006B562D">
      <w:pPr>
        <w:spacing w:after="0"/>
        <w:ind w:left="120"/>
      </w:pPr>
      <w:r>
        <w:rPr>
          <w:i/>
          <w:color w:val="000000"/>
        </w:rPr>
        <w:t xml:space="preserve">“Art. </w:t>
      </w:r>
      <w:proofErr w:type="gramStart"/>
      <w:r>
        <w:rPr>
          <w:i/>
          <w:color w:val="000000"/>
        </w:rPr>
        <w:t>1.º ...</w:t>
      </w:r>
      <w:proofErr w:type="gramEnd"/>
      <w:r>
        <w:rPr>
          <w:i/>
          <w:color w:val="000000"/>
        </w:rPr>
        <w:t>....................................</w:t>
      </w:r>
    </w:p>
    <w:p w:rsidR="00CE2699" w:rsidRDefault="006B562D">
      <w:pPr>
        <w:spacing w:after="0"/>
        <w:ind w:left="120"/>
        <w:jc w:val="both"/>
      </w:pPr>
      <w:proofErr w:type="gramStart"/>
      <w:r>
        <w:rPr>
          <w:i/>
          <w:color w:val="000000"/>
        </w:rPr>
        <w:t>.......................................</w:t>
      </w:r>
      <w:proofErr w:type="gramEnd"/>
    </w:p>
    <w:p w:rsidR="00CE2699" w:rsidRDefault="006B562D">
      <w:pPr>
        <w:spacing w:after="0"/>
        <w:ind w:left="120"/>
        <w:jc w:val="both"/>
      </w:pPr>
      <w:r>
        <w:rPr>
          <w:i/>
          <w:color w:val="000000"/>
        </w:rPr>
        <w:t>§ 4.</w:t>
      </w:r>
      <w:r>
        <w:rPr>
          <w:b/>
          <w:i/>
          <w:color w:val="000000"/>
        </w:rPr>
        <w:t>º</w:t>
      </w:r>
      <w:r>
        <w:rPr>
          <w:i/>
          <w:color w:val="000000"/>
        </w:rPr>
        <w:t xml:space="preserve"> O IPTU não incidirá sobre o imóvel considerado como gleba, nos termos do art. 2º, IV, do Decreto Municipal n.º 533, de 19-12-1974, que possuir mais de 50% de sua área com mata nativa ou reflorestamento, ou que estiver sendo utilizado em atividades de exploração extrativa vegetal, agrícola, pecuária ou agroindústria, se comprovadas tais condições perante a Secretaria Municipal de Finanças.</w:t>
      </w:r>
      <w:proofErr w:type="gramStart"/>
      <w:r>
        <w:rPr>
          <w:i/>
          <w:color w:val="000000"/>
        </w:rPr>
        <w:t>”</w:t>
      </w:r>
      <w:proofErr w:type="gramEnd"/>
      <w:r>
        <w:rPr>
          <w:i/>
          <w:color w:val="000000"/>
        </w:rPr>
        <w:t xml:space="preserve"> </w:t>
      </w:r>
    </w:p>
    <w:p w:rsidR="00CE2699" w:rsidRDefault="006B562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  <w:jc w:val="both"/>
      </w:pPr>
      <w:r>
        <w:rPr>
          <w:color w:val="000000"/>
        </w:rPr>
        <w:t>        Art. 2º Esta Lei entrará em vigor na data de sua publicação.</w:t>
      </w:r>
    </w:p>
    <w:p w:rsidR="00CE2699" w:rsidRDefault="006B562D">
      <w:pPr>
        <w:spacing w:after="0"/>
        <w:ind w:left="120"/>
      </w:pPr>
      <w:r>
        <w:rPr>
          <w:color w:val="000000"/>
        </w:rPr>
        <w:t>GABINETE DO PREFEITO MUNICIPAL DE FARROUPILHA, RS, 31 de julho de 2018.</w:t>
      </w:r>
    </w:p>
    <w:p w:rsidR="00CE2699" w:rsidRDefault="006B562D">
      <w:pPr>
        <w:spacing w:after="0"/>
        <w:ind w:left="12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6B562D" w:rsidRDefault="006B562D">
      <w:pPr>
        <w:spacing w:after="0"/>
        <w:ind w:left="120"/>
      </w:pPr>
    </w:p>
    <w:p w:rsidR="00CE2699" w:rsidRDefault="006B562D">
      <w:pPr>
        <w:spacing w:after="0"/>
        <w:ind w:left="120"/>
        <w:jc w:val="center"/>
      </w:pPr>
      <w:r>
        <w:rPr>
          <w:color w:val="000000"/>
        </w:rPr>
        <w:t>THIAGO PINTOS BRUNET</w:t>
      </w:r>
      <w:r>
        <w:br/>
      </w:r>
      <w:r>
        <w:rPr>
          <w:color w:val="000000"/>
        </w:rPr>
        <w:t xml:space="preserve"> Prefeito Municipal em Exercício</w:t>
      </w:r>
    </w:p>
    <w:p w:rsidR="00CE2699" w:rsidRDefault="006B562D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</w:pPr>
      <w:r>
        <w:br w:type="page"/>
      </w:r>
    </w:p>
    <w:p w:rsidR="00CE2699" w:rsidRDefault="006B562D" w:rsidP="006B562D">
      <w:pPr>
        <w:ind w:left="120"/>
      </w:pPr>
      <w:r>
        <w:rPr>
          <w:rFonts w:ascii="Times New Roman" w:hAnsi="Times New Roman"/>
          <w:color w:val="000000"/>
          <w:sz w:val="22"/>
        </w:rPr>
        <w:lastRenderedPageBreak/>
        <w:t> </w:t>
      </w:r>
    </w:p>
    <w:p w:rsidR="00CE2699" w:rsidRDefault="006B562D">
      <w:pPr>
        <w:spacing w:after="0"/>
        <w:ind w:left="120"/>
        <w:jc w:val="center"/>
      </w:pPr>
      <w:r>
        <w:rPr>
          <w:color w:val="000000"/>
        </w:rPr>
        <w:t xml:space="preserve">JUSTIFICATIVA </w:t>
      </w:r>
    </w:p>
    <w:p w:rsidR="006B562D" w:rsidRDefault="006B562D">
      <w:pPr>
        <w:spacing w:after="0"/>
        <w:ind w:left="120"/>
        <w:rPr>
          <w:color w:val="000000"/>
        </w:rPr>
      </w:pPr>
    </w:p>
    <w:p w:rsidR="006B562D" w:rsidRDefault="006B562D">
      <w:pPr>
        <w:spacing w:after="0"/>
        <w:ind w:left="120"/>
        <w:rPr>
          <w:color w:val="000000"/>
        </w:rPr>
      </w:pPr>
    </w:p>
    <w:p w:rsidR="006B562D" w:rsidRDefault="006B562D">
      <w:pPr>
        <w:spacing w:after="0"/>
        <w:ind w:left="120"/>
        <w:rPr>
          <w:color w:val="000000"/>
        </w:rPr>
      </w:pPr>
    </w:p>
    <w:p w:rsidR="00CE2699" w:rsidRDefault="006B562D" w:rsidP="006B562D">
      <w:pPr>
        <w:spacing w:after="0"/>
        <w:ind w:left="708"/>
      </w:pPr>
      <w:r>
        <w:rPr>
          <w:color w:val="000000"/>
        </w:rPr>
        <w:t>Senhor Presidente,</w:t>
      </w:r>
      <w:r>
        <w:br/>
      </w:r>
      <w:r>
        <w:rPr>
          <w:color w:val="000000"/>
        </w:rPr>
        <w:t>Senhores Vereadores:</w:t>
      </w:r>
    </w:p>
    <w:p w:rsidR="00CE2699" w:rsidRDefault="006B562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  <w:jc w:val="both"/>
      </w:pPr>
      <w:r>
        <w:rPr>
          <w:color w:val="000000"/>
        </w:rPr>
        <w:t>        Ao saudarmos os ilustres membros do Poder Legislativo Municipal, tomamos a liberdade de encaminhar à elevada apreciação dessa Casa, Projeto de Lei que altera a Lei Municipal n.º 4.284, de 15-12-2016.</w:t>
      </w:r>
    </w:p>
    <w:p w:rsidR="00CE2699" w:rsidRDefault="006B562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  <w:jc w:val="both"/>
      </w:pPr>
      <w:r>
        <w:rPr>
          <w:color w:val="000000"/>
        </w:rPr>
        <w:t>        A alteração de lei que estamos propondo é decorrente de estudo realizado por diversos órgãos técnicos do Município, em especial, pelas Secretarias Municipais de Finanças e Planejamento, e tem por finalidade essencial possibilitar a correta aplicação do instituto da não incidência do IPTU sobre os imóveis considerados como gleba que possuírem</w:t>
      </w:r>
      <w:proofErr w:type="gramStart"/>
      <w:r>
        <w:rPr>
          <w:color w:val="000000"/>
        </w:rPr>
        <w:t xml:space="preserve">  </w:t>
      </w:r>
      <w:proofErr w:type="gramEnd"/>
      <w:r>
        <w:rPr>
          <w:color w:val="000000"/>
        </w:rPr>
        <w:t>área de mata nativa ou reflorestamento, ou que estiverem sendo utilizados em atividades de exploração extrativa vegetal, agrícola, pecuária ou agroindústria, com comprovação dessas condições perante a Secretaria Municipal de Finanças.</w:t>
      </w:r>
    </w:p>
    <w:p w:rsidR="00CE2699" w:rsidRDefault="006B562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  <w:jc w:val="both"/>
      </w:pPr>
      <w:r>
        <w:rPr>
          <w:color w:val="000000"/>
        </w:rPr>
        <w:t xml:space="preserve">        Assim, solicitamos a apreciação e consequente aprovação do anexo Projeto de Lei. </w:t>
      </w:r>
    </w:p>
    <w:p w:rsidR="00CE2699" w:rsidRDefault="006B562D" w:rsidP="006B562D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2"/>
        </w:rPr>
        <w:t> </w:t>
      </w:r>
      <w:r>
        <w:rPr>
          <w:color w:val="000000"/>
        </w:rPr>
        <w:t>GABINETE DO PREFEITO MUNICIPAL DE FARROUPILHA, RS, 31 de julho de 2018.</w:t>
      </w:r>
    </w:p>
    <w:p w:rsidR="00CE2699" w:rsidRDefault="006B562D">
      <w:pPr>
        <w:spacing w:after="0"/>
        <w:ind w:left="120"/>
        <w:rPr>
          <w:rFonts w:ascii="Times New Roman" w:hAnsi="Times New Roman"/>
          <w:color w:val="000000"/>
          <w:sz w:val="22"/>
        </w:rPr>
      </w:pPr>
      <w:r>
        <w:br/>
      </w:r>
      <w:r>
        <w:rPr>
          <w:rFonts w:ascii="Times New Roman" w:hAnsi="Times New Roman"/>
          <w:color w:val="000000"/>
          <w:sz w:val="22"/>
        </w:rPr>
        <w:t xml:space="preserve">  </w:t>
      </w:r>
    </w:p>
    <w:p w:rsidR="006B562D" w:rsidRDefault="006B562D">
      <w:pPr>
        <w:spacing w:after="0"/>
        <w:ind w:left="120"/>
      </w:pPr>
    </w:p>
    <w:p w:rsidR="00CE2699" w:rsidRDefault="006B562D">
      <w:pPr>
        <w:spacing w:after="0"/>
        <w:ind w:left="120"/>
        <w:jc w:val="center"/>
      </w:pPr>
      <w:r>
        <w:rPr>
          <w:color w:val="000000"/>
        </w:rPr>
        <w:t>THIAGO PINTOS BRUNET</w:t>
      </w:r>
      <w:r>
        <w:br/>
      </w:r>
      <w:r>
        <w:rPr>
          <w:color w:val="000000"/>
        </w:rPr>
        <w:t xml:space="preserve"> Prefeito Municipal em Exercício</w:t>
      </w:r>
    </w:p>
    <w:p w:rsidR="00CE2699" w:rsidRDefault="006B562D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</w:pPr>
      <w:r>
        <w:rPr>
          <w:rFonts w:ascii="Times New Roman" w:hAnsi="Times New Roman"/>
          <w:color w:val="000000"/>
          <w:sz w:val="22"/>
        </w:rPr>
        <w:t> </w:t>
      </w:r>
    </w:p>
    <w:p w:rsidR="00CE2699" w:rsidRDefault="006B562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</w:rPr>
        <w:t> </w:t>
      </w:r>
    </w:p>
    <w:sectPr w:rsidR="00CE2699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99"/>
    <w:rsid w:val="00314AC7"/>
    <w:rsid w:val="006B562D"/>
    <w:rsid w:val="00992BA2"/>
    <w:rsid w:val="00C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 Verona</dc:creator>
  <cp:lastModifiedBy>Gabriel Venzon</cp:lastModifiedBy>
  <cp:revision>2</cp:revision>
  <cp:lastPrinted>2018-07-31T13:06:00Z</cp:lastPrinted>
  <dcterms:created xsi:type="dcterms:W3CDTF">2018-08-06T11:36:00Z</dcterms:created>
  <dcterms:modified xsi:type="dcterms:W3CDTF">2018-08-06T11:36:00Z</dcterms:modified>
</cp:coreProperties>
</file>