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50" w:rsidRPr="005C37BA" w:rsidRDefault="001F0248" w:rsidP="001F0248">
      <w:pPr>
        <w:jc w:val="center"/>
        <w:rPr>
          <w:sz w:val="20"/>
          <w:szCs w:val="20"/>
        </w:rPr>
      </w:pPr>
      <w:r w:rsidRPr="005C37BA">
        <w:rPr>
          <w:sz w:val="20"/>
          <w:szCs w:val="20"/>
        </w:rPr>
        <w:t>Notas Explicativas às Demonstrações Contábeis do Exercício do ano de 2016</w:t>
      </w:r>
    </w:p>
    <w:p w:rsidR="001F0248" w:rsidRPr="005C37BA" w:rsidRDefault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1 – Contexto Operacional</w:t>
      </w:r>
    </w:p>
    <w:p w:rsidR="001F0248" w:rsidRPr="005C37BA" w:rsidRDefault="001F0248" w:rsidP="005C37BA">
      <w:pPr>
        <w:ind w:firstLine="708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A Câmara Municipal de Farroupilha é Pessoa Jurídica de Direito Público instituído em 27 de novembro de 1947 inscrito no Cadastro Nacional de Pessoa Jurídica sob nº 20.765.627/0001-40.</w:t>
      </w:r>
    </w:p>
    <w:p w:rsidR="001F0248" w:rsidRPr="005C37BA" w:rsidRDefault="001F0248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 xml:space="preserve">NOTA 2 </w:t>
      </w:r>
      <w:r w:rsidR="009164BC" w:rsidRPr="005C37BA">
        <w:rPr>
          <w:b/>
          <w:sz w:val="20"/>
          <w:szCs w:val="20"/>
        </w:rPr>
        <w:t>–</w:t>
      </w:r>
      <w:r w:rsidRPr="005C37BA">
        <w:rPr>
          <w:b/>
          <w:sz w:val="20"/>
          <w:szCs w:val="20"/>
        </w:rPr>
        <w:t xml:space="preserve"> </w:t>
      </w:r>
      <w:r w:rsidR="009164BC" w:rsidRPr="005C37BA">
        <w:rPr>
          <w:b/>
          <w:sz w:val="20"/>
          <w:szCs w:val="20"/>
        </w:rPr>
        <w:t>Apresentação das Demonstrações Contábeis</w:t>
      </w:r>
      <w:bookmarkStart w:id="0" w:name="_GoBack"/>
      <w:bookmarkEnd w:id="0"/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Demonstrações Contábeis foram elaboradas em conformidade e observância aos dispositivos legais que regulam a matéria respeitando os Princípios de Contabilidade, as Normas Brasileiras de Contabilidade Aplicadas ao Setor Público, as Instruções e Procedimentos Contábeis expedidos pela STN e em especial, as Leis nº 4320/64 e Lei Complementar nº 101/2000.</w:t>
      </w:r>
    </w:p>
    <w:p w:rsidR="009164BC" w:rsidRPr="005C37BA" w:rsidRDefault="009164BC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3 – Critérios na elaboração das Demonstrações Contábeis e informações complementares</w:t>
      </w:r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910648" w:rsidRPr="005C37BA">
        <w:rPr>
          <w:sz w:val="20"/>
          <w:szCs w:val="20"/>
        </w:rPr>
        <w:t xml:space="preserve">As Receitas e Despesas Orçamentárias foram codificadas e desdobradas em conformidade com o Elenco de Contas editado pelo Tribunal de Contas do Estado do Rio Grande do Sul e respeitando a Portaria Interministerial da STN/MF e SOF/MPOG nº 163 de 04/05/2001 e suas alterações. Para a Receita Orçamentário foi considerado o Regime de Caixa e para a Despesa Orçamentário foi considerado o Regime de Competência em obediência ao Art. 35 da Lei Federal nº 4320/64. A Situação Líquida Patrimonial </w:t>
      </w:r>
      <w:r w:rsidR="00C81815" w:rsidRPr="005C37BA">
        <w:rPr>
          <w:sz w:val="20"/>
          <w:szCs w:val="20"/>
        </w:rPr>
        <w:t xml:space="preserve">é o resultado das alterações das Variações Patrimonial ativas (aumentativas) e passivas (diminutivas). </w:t>
      </w:r>
    </w:p>
    <w:p w:rsidR="00C81815" w:rsidRPr="005C37BA" w:rsidRDefault="00C81815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Ativo, Passivo e Demais Contas de Controle das Classes 5, 6, 7 e 8</w:t>
      </w:r>
    </w:p>
    <w:p w:rsidR="00510E00" w:rsidRPr="005C37BA" w:rsidRDefault="00510E00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contas do Ativo, do Passivo e de Controles foram classificadas em conformidade com o Elenco de Contas do Tribunal de Contas d</w:t>
      </w:r>
      <w:r w:rsidR="00387C28" w:rsidRPr="005C37BA">
        <w:rPr>
          <w:sz w:val="20"/>
          <w:szCs w:val="20"/>
        </w:rPr>
        <w:t>o Rio Grande do Sul. Os lançamentos contábeis têm como base os fundamentos do Manual de Contabilidade Aplicada ao Setor Público e nas Instruções de Procedimentos Contábeis publicadas pela STN.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Disponibilidade</w:t>
      </w:r>
    </w:p>
    <w:p w:rsidR="00387C28" w:rsidRPr="005C37BA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Ao Término do exercício de 2016, restou valor de R$ 61.147,42 na conta da Câmara sendo que R$ 60.996,25 serão necessários para pagamentos de Restos a Pagar. 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5 – Estoque</w:t>
      </w:r>
    </w:p>
    <w:p w:rsidR="00387C28" w:rsidRPr="005C37BA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 Câmara </w:t>
      </w:r>
      <w:r w:rsidR="00C4566D" w:rsidRPr="005C37BA">
        <w:rPr>
          <w:sz w:val="20"/>
          <w:szCs w:val="20"/>
        </w:rPr>
        <w:t>não movimenta a conta de Estoque e contabiliza tudo como consumo imediato. O custo da Câmara é enxuto e as compras são realizadas pelo Setor de Compras do Executivo Municipal.</w:t>
      </w:r>
    </w:p>
    <w:p w:rsidR="00C4566D" w:rsidRPr="005C37BA" w:rsidRDefault="00C4566D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6 – Imobilizado</w:t>
      </w:r>
    </w:p>
    <w:p w:rsidR="00C4566D" w:rsidRPr="005C37BA" w:rsidRDefault="00C4566D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 Comissão de Pa</w:t>
      </w:r>
      <w:r w:rsidR="00CF6C5F" w:rsidRPr="005C37BA">
        <w:rPr>
          <w:sz w:val="20"/>
          <w:szCs w:val="20"/>
        </w:rPr>
        <w:t>trimônio da Câmara é a mesma do executivo.</w:t>
      </w:r>
      <w:r w:rsidR="002D4D72" w:rsidRPr="005C37BA">
        <w:rPr>
          <w:sz w:val="20"/>
          <w:szCs w:val="20"/>
        </w:rPr>
        <w:t xml:space="preserve"> </w:t>
      </w:r>
      <w:r w:rsidR="00455891" w:rsidRPr="005C37BA">
        <w:rPr>
          <w:sz w:val="20"/>
          <w:szCs w:val="20"/>
        </w:rPr>
        <w:t xml:space="preserve">A Câmara possui somente bens moveis os quais estão lançados no Sistema de Patrimônio e escriturados na contabilidade. </w:t>
      </w:r>
      <w:r w:rsidR="00CF6C5F" w:rsidRPr="005C37BA">
        <w:rPr>
          <w:sz w:val="20"/>
          <w:szCs w:val="20"/>
        </w:rPr>
        <w:t xml:space="preserve"> </w:t>
      </w:r>
    </w:p>
    <w:p w:rsidR="00455891" w:rsidRPr="005C37BA" w:rsidRDefault="00455891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7 – Provisões</w:t>
      </w:r>
    </w:p>
    <w:p w:rsidR="00455891" w:rsidRPr="005C37BA" w:rsidRDefault="00455891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O saldo inicial da conta de Provisão de Férias </w:t>
      </w:r>
      <w:r w:rsidR="00496EB4" w:rsidRPr="005C37BA">
        <w:rPr>
          <w:sz w:val="20"/>
          <w:szCs w:val="20"/>
        </w:rPr>
        <w:t>havia um equívoco,</w:t>
      </w:r>
      <w:r w:rsidRPr="005C37BA">
        <w:rPr>
          <w:sz w:val="20"/>
          <w:szCs w:val="20"/>
        </w:rPr>
        <w:t xml:space="preserve"> </w:t>
      </w:r>
      <w:r w:rsidR="00496EB4" w:rsidRPr="005C37BA">
        <w:rPr>
          <w:sz w:val="20"/>
          <w:szCs w:val="20"/>
        </w:rPr>
        <w:t>pois,</w:t>
      </w:r>
      <w:r w:rsidRPr="005C37BA">
        <w:rPr>
          <w:sz w:val="20"/>
          <w:szCs w:val="20"/>
        </w:rPr>
        <w:t xml:space="preserve"> o sistema </w:t>
      </w:r>
      <w:r w:rsidR="00496EB4" w:rsidRPr="005C37BA">
        <w:rPr>
          <w:sz w:val="20"/>
          <w:szCs w:val="20"/>
        </w:rPr>
        <w:t xml:space="preserve">registrou automaticamente a provisão de férias dos vereadores. No decorrer do exercício de 2016 foi corrigido o lançamento. O 13º salário foi provisionado mês a mês e no mês dezembro foi pago. </w:t>
      </w:r>
    </w:p>
    <w:p w:rsidR="006863B8" w:rsidRPr="005C37BA" w:rsidRDefault="006863B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8 – Considerações Finais</w:t>
      </w:r>
    </w:p>
    <w:p w:rsidR="00DE5EA9" w:rsidRDefault="006863B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7C3C8F" w:rsidRPr="005C37BA">
        <w:rPr>
          <w:sz w:val="20"/>
          <w:szCs w:val="20"/>
        </w:rPr>
        <w:t>O Executivo repassou para a Câmara</w:t>
      </w:r>
      <w:r w:rsidR="00DE5EA9" w:rsidRPr="005C37BA">
        <w:rPr>
          <w:sz w:val="20"/>
          <w:szCs w:val="20"/>
        </w:rPr>
        <w:t xml:space="preserve"> em Duodécimo</w:t>
      </w:r>
      <w:r w:rsidR="003D7083" w:rsidRPr="005C37BA">
        <w:rPr>
          <w:sz w:val="20"/>
          <w:szCs w:val="20"/>
        </w:rPr>
        <w:t xml:space="preserve"> no exercício de 2016 R$ 2.818.791,65 e a Câmara devolveu para o Executivo R$ 411.620,06, valor não utilizado. </w:t>
      </w:r>
    </w:p>
    <w:p w:rsidR="005C37BA" w:rsidRPr="005C37BA" w:rsidRDefault="005C37BA" w:rsidP="00910648">
      <w:pPr>
        <w:jc w:val="both"/>
        <w:rPr>
          <w:sz w:val="20"/>
          <w:szCs w:val="20"/>
        </w:rPr>
      </w:pPr>
    </w:p>
    <w:p w:rsidR="00DE5EA9" w:rsidRPr="005C37BA" w:rsidRDefault="00DE5EA9" w:rsidP="00DE5EA9">
      <w:pPr>
        <w:jc w:val="right"/>
        <w:rPr>
          <w:sz w:val="20"/>
          <w:szCs w:val="20"/>
        </w:rPr>
      </w:pPr>
      <w:r w:rsidRPr="005C37BA">
        <w:rPr>
          <w:sz w:val="20"/>
          <w:szCs w:val="20"/>
        </w:rPr>
        <w:t>Farroupilha, 18 de janeiro de 2017</w:t>
      </w:r>
    </w:p>
    <w:p w:rsidR="00DE5EA9" w:rsidRPr="005C37BA" w:rsidRDefault="00DE5EA9" w:rsidP="00910648">
      <w:pPr>
        <w:jc w:val="both"/>
        <w:rPr>
          <w:sz w:val="20"/>
          <w:szCs w:val="20"/>
        </w:rPr>
      </w:pPr>
    </w:p>
    <w:p w:rsidR="00DE5EA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 xml:space="preserve">       </w:t>
      </w:r>
      <w:r w:rsidR="00DE5EA9" w:rsidRPr="005C37BA">
        <w:rPr>
          <w:sz w:val="20"/>
          <w:szCs w:val="20"/>
        </w:rPr>
        <w:t>Gilmar Paulus</w:t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</w:r>
      <w:r w:rsidR="00DE5EA9" w:rsidRPr="005C37BA">
        <w:rPr>
          <w:sz w:val="20"/>
          <w:szCs w:val="20"/>
        </w:rPr>
        <w:tab/>
        <w:t xml:space="preserve">Raul </w:t>
      </w:r>
      <w:proofErr w:type="spellStart"/>
      <w:r w:rsidR="00DE5EA9" w:rsidRPr="005C37BA">
        <w:rPr>
          <w:sz w:val="20"/>
          <w:szCs w:val="20"/>
        </w:rPr>
        <w:t>Herpich</w:t>
      </w:r>
      <w:proofErr w:type="spellEnd"/>
    </w:p>
    <w:p w:rsidR="0010591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Contador CRC 077</w:t>
      </w:r>
      <w:r w:rsidR="009D768A" w:rsidRPr="005C37BA">
        <w:rPr>
          <w:sz w:val="20"/>
          <w:szCs w:val="20"/>
        </w:rPr>
        <w:t>4</w:t>
      </w:r>
      <w:r w:rsidRPr="005C37BA">
        <w:rPr>
          <w:sz w:val="20"/>
          <w:szCs w:val="20"/>
        </w:rPr>
        <w:t>52/O – 5</w:t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  <w:t xml:space="preserve">     Presidente da Câmara</w:t>
      </w:r>
    </w:p>
    <w:sectPr w:rsidR="00105919" w:rsidRPr="005C37BA" w:rsidSect="00FF7465">
      <w:headerReference w:type="default" r:id="rId6"/>
      <w:pgSz w:w="11907" w:h="16839" w:code="9"/>
      <w:pgMar w:top="181" w:right="748" w:bottom="765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BD" w:rsidRDefault="00197EBD" w:rsidP="00C63CA8">
      <w:pPr>
        <w:spacing w:after="0" w:line="240" w:lineRule="auto"/>
      </w:pPr>
      <w:r>
        <w:separator/>
      </w:r>
    </w:p>
  </w:endnote>
  <w:endnote w:type="continuationSeparator" w:id="0">
    <w:p w:rsidR="00197EBD" w:rsidRDefault="00197EBD" w:rsidP="00C6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BD" w:rsidRDefault="00197EBD" w:rsidP="00C63CA8">
      <w:pPr>
        <w:spacing w:after="0" w:line="240" w:lineRule="auto"/>
      </w:pPr>
      <w:r>
        <w:separator/>
      </w:r>
    </w:p>
  </w:footnote>
  <w:footnote w:type="continuationSeparator" w:id="0">
    <w:p w:rsidR="00197EBD" w:rsidRDefault="00197EBD" w:rsidP="00C6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A8" w:rsidRDefault="00C63CA8" w:rsidP="00C63CA8">
    <w:pPr>
      <w:pStyle w:val="Cabealho"/>
      <w:jc w:val="center"/>
    </w:pPr>
    <w:r>
      <w:t>ESTADO DO RIO GRANDE DO SUL</w:t>
    </w:r>
  </w:p>
  <w:p w:rsidR="00C63CA8" w:rsidRDefault="00C63CA8" w:rsidP="00C63CA8">
    <w:pPr>
      <w:pStyle w:val="Cabealho"/>
      <w:jc w:val="center"/>
    </w:pPr>
    <w:r>
      <w:t>CÂMARA MUNICIPAL DE FARROUPILHA</w:t>
    </w:r>
  </w:p>
  <w:p w:rsidR="00C63CA8" w:rsidRDefault="00C63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8"/>
    <w:rsid w:val="00105919"/>
    <w:rsid w:val="00197EBD"/>
    <w:rsid w:val="001F0248"/>
    <w:rsid w:val="002D4D72"/>
    <w:rsid w:val="00387C28"/>
    <w:rsid w:val="003D7083"/>
    <w:rsid w:val="00455891"/>
    <w:rsid w:val="00496EB4"/>
    <w:rsid w:val="00510E00"/>
    <w:rsid w:val="00557816"/>
    <w:rsid w:val="005C37BA"/>
    <w:rsid w:val="006863B8"/>
    <w:rsid w:val="007C3C8F"/>
    <w:rsid w:val="00910648"/>
    <w:rsid w:val="009164BC"/>
    <w:rsid w:val="009D768A"/>
    <w:rsid w:val="00C24F10"/>
    <w:rsid w:val="00C4566D"/>
    <w:rsid w:val="00C63CA8"/>
    <w:rsid w:val="00C81815"/>
    <w:rsid w:val="00CF6C5F"/>
    <w:rsid w:val="00DE5EA9"/>
    <w:rsid w:val="00EB0237"/>
    <w:rsid w:val="00FE125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0E53-8F4A-4111-9EF6-3E2357A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A8"/>
  </w:style>
  <w:style w:type="paragraph" w:styleId="Rodap">
    <w:name w:val="footer"/>
    <w:basedOn w:val="Normal"/>
    <w:link w:val="Rodap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Paulus</dc:creator>
  <cp:keywords/>
  <dc:description/>
  <cp:lastModifiedBy>Gilmar Paulus</cp:lastModifiedBy>
  <cp:revision>8</cp:revision>
  <dcterms:created xsi:type="dcterms:W3CDTF">2018-10-23T16:39:00Z</dcterms:created>
  <dcterms:modified xsi:type="dcterms:W3CDTF">2018-10-23T19:25:00Z</dcterms:modified>
</cp:coreProperties>
</file>